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8C82" w14:textId="77777777" w:rsidR="00BF2A79" w:rsidRPr="00A27A12" w:rsidRDefault="00522AAF">
      <w:pPr>
        <w:rPr>
          <w:b/>
        </w:rPr>
      </w:pPr>
      <w:sdt>
        <w:sdtPr>
          <w:id w:val="-1214883535"/>
          <w:docPartObj>
            <w:docPartGallery w:val="Cover Pages"/>
            <w:docPartUnique/>
          </w:docPartObj>
        </w:sdtPr>
        <w:sdtEndPr>
          <w:rPr>
            <w:b/>
          </w:rPr>
        </w:sdtEndPr>
        <w:sdtContent>
          <w:r w:rsidR="00BA13D9">
            <w:rPr>
              <w:b/>
              <w:noProof/>
              <w:lang w:eastAsia="en-GB"/>
            </w:rPr>
            <mc:AlternateContent>
              <mc:Choice Requires="wps">
                <w:drawing>
                  <wp:anchor distT="0" distB="0" distL="114300" distR="114300" simplePos="0" relativeHeight="251659264" behindDoc="0" locked="0" layoutInCell="1" allowOverlap="1" wp14:anchorId="2FC78E7C" wp14:editId="2FC78E7D">
                    <wp:simplePos x="0" y="0"/>
                    <wp:positionH relativeFrom="margin">
                      <wp:align>center</wp:align>
                    </wp:positionH>
                    <wp:positionV relativeFrom="margin">
                      <wp:align>center</wp:align>
                    </wp:positionV>
                    <wp:extent cx="6029325" cy="3733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29325" cy="3733800"/>
                            </a:xfrm>
                            <a:prstGeom prst="rect">
                              <a:avLst/>
                            </a:prstGeom>
                            <a:noFill/>
                            <a:ln w="6350">
                              <a:noFill/>
                            </a:ln>
                          </wps:spPr>
                          <wps:txbx>
                            <w:txbxContent>
                              <w:p w14:paraId="2FC78E8B" w14:textId="029FC45F" w:rsidR="00BA13D9" w:rsidRDefault="00BA13D9" w:rsidP="00BA13D9">
                                <w:pPr>
                                  <w:jc w:val="center"/>
                                  <w:rPr>
                                    <w:b/>
                                    <w:sz w:val="56"/>
                                    <w:u w:val="single"/>
                                  </w:rPr>
                                </w:pPr>
                                <w:r w:rsidRPr="00BA13D9">
                                  <w:rPr>
                                    <w:b/>
                                    <w:sz w:val="56"/>
                                    <w:u w:val="single"/>
                                  </w:rPr>
                                  <w:t>STRATEGIC PLAN</w:t>
                                </w:r>
                              </w:p>
                              <w:p w14:paraId="463D276F" w14:textId="60A73C74" w:rsidR="00CC5890" w:rsidRPr="00CC5890" w:rsidRDefault="00CC5890" w:rsidP="00BA13D9">
                                <w:pPr>
                                  <w:jc w:val="center"/>
                                  <w:rPr>
                                    <w:b/>
                                    <w:sz w:val="36"/>
                                    <w:szCs w:val="36"/>
                                    <w:u w:val="single"/>
                                  </w:rPr>
                                </w:pPr>
                                <w:r>
                                  <w:rPr>
                                    <w:b/>
                                    <w:sz w:val="36"/>
                                    <w:szCs w:val="36"/>
                                    <w:u w:val="single"/>
                                  </w:rPr>
                                  <w:t>Interim 1 Year Plan</w:t>
                                </w:r>
                              </w:p>
                              <w:p w14:paraId="2FC78E8C" w14:textId="4F76E320" w:rsidR="00BA13D9" w:rsidRPr="00BA13D9" w:rsidRDefault="00BA13D9" w:rsidP="00BA13D9">
                                <w:pPr>
                                  <w:jc w:val="center"/>
                                  <w:rPr>
                                    <w:b/>
                                    <w:sz w:val="56"/>
                                    <w:u w:val="single"/>
                                  </w:rPr>
                                </w:pPr>
                                <w:r w:rsidRPr="00BA13D9">
                                  <w:rPr>
                                    <w:b/>
                                    <w:sz w:val="56"/>
                                    <w:u w:val="single"/>
                                  </w:rPr>
                                  <w:t>April 20</w:t>
                                </w:r>
                                <w:r w:rsidR="00F564C2">
                                  <w:rPr>
                                    <w:b/>
                                    <w:sz w:val="56"/>
                                    <w:u w:val="single"/>
                                  </w:rPr>
                                  <w:t>21</w:t>
                                </w:r>
                                <w:r w:rsidRPr="00BA13D9">
                                  <w:rPr>
                                    <w:b/>
                                    <w:sz w:val="56"/>
                                    <w:u w:val="single"/>
                                  </w:rPr>
                                  <w:t xml:space="preserve"> - March 202</w:t>
                                </w:r>
                                <w:r w:rsidR="00F564C2">
                                  <w:rPr>
                                    <w:b/>
                                    <w:sz w:val="56"/>
                                    <w:u w:val="singl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78E7C" id="_x0000_t202" coordsize="21600,21600" o:spt="202" path="m,l,21600r21600,l21600,xe">
                    <v:stroke joinstyle="miter"/>
                    <v:path gradientshapeok="t" o:connecttype="rect"/>
                  </v:shapetype>
                  <v:shape id="Text Box 1" o:spid="_x0000_s1026" type="#_x0000_t202" style="position:absolute;margin-left:0;margin-top:0;width:474.75pt;height:294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" filled="f" stroked="f" strokeweight=".5pt">
                    <v:textbox>
                      <w:txbxContent>
                        <w:p w14:paraId="2FC78E8B" w14:textId="029FC45F" w:rsidR="00BA13D9" w:rsidRDefault="00BA13D9" w:rsidP="00BA13D9">
                          <w:pPr>
                            <w:jc w:val="center"/>
                            <w:rPr>
                              <w:b/>
                              <w:sz w:val="56"/>
                              <w:u w:val="single"/>
                            </w:rPr>
                          </w:pPr>
                          <w:r w:rsidRPr="00BA13D9">
                            <w:rPr>
                              <w:b/>
                              <w:sz w:val="56"/>
                              <w:u w:val="single"/>
                            </w:rPr>
                            <w:t>STRATEGIC PLAN</w:t>
                          </w:r>
                        </w:p>
                        <w:p w14:paraId="463D276F" w14:textId="60A73C74" w:rsidR="00CC5890" w:rsidRPr="00CC5890" w:rsidRDefault="00CC5890" w:rsidP="00BA13D9">
                          <w:pPr>
                            <w:jc w:val="center"/>
                            <w:rPr>
                              <w:b/>
                              <w:sz w:val="36"/>
                              <w:szCs w:val="36"/>
                              <w:u w:val="single"/>
                            </w:rPr>
                          </w:pPr>
                          <w:r>
                            <w:rPr>
                              <w:b/>
                              <w:sz w:val="36"/>
                              <w:szCs w:val="36"/>
                              <w:u w:val="single"/>
                            </w:rPr>
                            <w:t>Interim 1 Year Plan</w:t>
                          </w:r>
                        </w:p>
                        <w:p w14:paraId="2FC78E8C" w14:textId="4F76E320" w:rsidR="00BA13D9" w:rsidRPr="00BA13D9" w:rsidRDefault="00BA13D9" w:rsidP="00BA13D9">
                          <w:pPr>
                            <w:jc w:val="center"/>
                            <w:rPr>
                              <w:b/>
                              <w:sz w:val="56"/>
                              <w:u w:val="single"/>
                            </w:rPr>
                          </w:pPr>
                          <w:r w:rsidRPr="00BA13D9">
                            <w:rPr>
                              <w:b/>
                              <w:sz w:val="56"/>
                              <w:u w:val="single"/>
                            </w:rPr>
                            <w:t>April 20</w:t>
                          </w:r>
                          <w:r w:rsidR="00F564C2">
                            <w:rPr>
                              <w:b/>
                              <w:sz w:val="56"/>
                              <w:u w:val="single"/>
                            </w:rPr>
                            <w:t>21</w:t>
                          </w:r>
                          <w:r w:rsidRPr="00BA13D9">
                            <w:rPr>
                              <w:b/>
                              <w:sz w:val="56"/>
                              <w:u w:val="single"/>
                            </w:rPr>
                            <w:t xml:space="preserve"> - March 202</w:t>
                          </w:r>
                          <w:r w:rsidR="00F564C2">
                            <w:rPr>
                              <w:b/>
                              <w:sz w:val="56"/>
                              <w:u w:val="single"/>
                            </w:rPr>
                            <w:t>2</w:t>
                          </w:r>
                        </w:p>
                      </w:txbxContent>
                    </v:textbox>
                    <w10:wrap anchorx="margin" anchory="margin"/>
                  </v:shape>
                </w:pict>
              </mc:Fallback>
            </mc:AlternateContent>
          </w:r>
          <w:r w:rsidR="00BA13D9">
            <w:rPr>
              <w:b/>
            </w:rPr>
            <w:br w:type="page"/>
          </w:r>
        </w:sdtContent>
      </w:sdt>
    </w:p>
    <w:tbl>
      <w:tblPr>
        <w:tblStyle w:val="TableGrid"/>
        <w:tblW w:w="0" w:type="auto"/>
        <w:tblLook w:val="04A0" w:firstRow="1" w:lastRow="0" w:firstColumn="1" w:lastColumn="0" w:noHBand="0" w:noVBand="1"/>
      </w:tblPr>
      <w:tblGrid>
        <w:gridCol w:w="13948"/>
      </w:tblGrid>
      <w:tr w:rsidR="00BF2A79" w:rsidRPr="00A27A12" w14:paraId="2FC78C84" w14:textId="77777777" w:rsidTr="00313DA6">
        <w:tc>
          <w:tcPr>
            <w:tcW w:w="13948" w:type="dxa"/>
            <w:tcBorders>
              <w:bottom w:val="single" w:sz="4" w:space="0" w:color="auto"/>
            </w:tcBorders>
            <w:shd w:val="clear" w:color="auto" w:fill="D9D9D9" w:themeFill="background1" w:themeFillShade="D9"/>
          </w:tcPr>
          <w:p w14:paraId="2FC78C83" w14:textId="77777777" w:rsidR="00BF2A79" w:rsidRPr="00A27A12" w:rsidRDefault="00BF2A79" w:rsidP="00BF2A79">
            <w:pPr>
              <w:contextualSpacing/>
              <w:jc w:val="center"/>
              <w:rPr>
                <w:b/>
                <w:u w:val="single"/>
              </w:rPr>
            </w:pPr>
            <w:r w:rsidRPr="00A27A12">
              <w:rPr>
                <w:b/>
                <w:sz w:val="24"/>
                <w:u w:val="single"/>
              </w:rPr>
              <w:lastRenderedPageBreak/>
              <w:t>Exec</w:t>
            </w:r>
            <w:r w:rsidR="00803099">
              <w:rPr>
                <w:b/>
                <w:sz w:val="24"/>
                <w:u w:val="single"/>
              </w:rPr>
              <w:t>utive</w:t>
            </w:r>
            <w:r w:rsidRPr="00A27A12">
              <w:rPr>
                <w:b/>
                <w:sz w:val="24"/>
                <w:u w:val="single"/>
              </w:rPr>
              <w:t xml:space="preserve"> Summary</w:t>
            </w:r>
          </w:p>
        </w:tc>
      </w:tr>
      <w:tr w:rsidR="00BF2A79" w:rsidRPr="00A27A12" w14:paraId="2FC78C86" w14:textId="77777777" w:rsidTr="00313DA6">
        <w:trPr>
          <w:trHeight w:val="898"/>
        </w:trPr>
        <w:tc>
          <w:tcPr>
            <w:tcW w:w="13948" w:type="dxa"/>
            <w:tcBorders>
              <w:top w:val="single" w:sz="4" w:space="0" w:color="auto"/>
              <w:left w:val="nil"/>
              <w:bottom w:val="nil"/>
              <w:right w:val="nil"/>
            </w:tcBorders>
          </w:tcPr>
          <w:p w14:paraId="3BB16BF1" w14:textId="56A0A090" w:rsidR="00E37BB6" w:rsidRDefault="00E37BB6">
            <w:pPr>
              <w:rPr>
                <w:sz w:val="24"/>
                <w:szCs w:val="24"/>
              </w:rPr>
            </w:pPr>
            <w:r>
              <w:rPr>
                <w:sz w:val="24"/>
                <w:szCs w:val="24"/>
              </w:rPr>
              <w:t xml:space="preserve">Please note due to COVID-19 the </w:t>
            </w:r>
            <w:r w:rsidR="00801D4E">
              <w:rPr>
                <w:sz w:val="24"/>
                <w:szCs w:val="24"/>
              </w:rPr>
              <w:t>timetable</w:t>
            </w:r>
            <w:r>
              <w:rPr>
                <w:sz w:val="24"/>
                <w:szCs w:val="24"/>
              </w:rPr>
              <w:t xml:space="preserve"> to develop our </w:t>
            </w:r>
            <w:r w:rsidR="00DB55DD">
              <w:rPr>
                <w:sz w:val="24"/>
                <w:szCs w:val="24"/>
              </w:rPr>
              <w:t>new 3 Year Strategic Plan during 20</w:t>
            </w:r>
            <w:r w:rsidR="009E5531">
              <w:rPr>
                <w:sz w:val="24"/>
                <w:szCs w:val="24"/>
              </w:rPr>
              <w:t>20</w:t>
            </w:r>
            <w:r w:rsidR="00DB55DD">
              <w:rPr>
                <w:sz w:val="24"/>
                <w:szCs w:val="24"/>
              </w:rPr>
              <w:t>-202</w:t>
            </w:r>
            <w:r w:rsidR="009E5531">
              <w:rPr>
                <w:sz w:val="24"/>
                <w:szCs w:val="24"/>
              </w:rPr>
              <w:t>1 was severely disrupted</w:t>
            </w:r>
            <w:r w:rsidR="00D17F0C">
              <w:rPr>
                <w:sz w:val="24"/>
                <w:szCs w:val="24"/>
              </w:rPr>
              <w:t xml:space="preserve">.  </w:t>
            </w:r>
            <w:r w:rsidR="00DB42AF">
              <w:rPr>
                <w:sz w:val="24"/>
                <w:szCs w:val="24"/>
              </w:rPr>
              <w:t>We have been unable to hold meaningful discussions with our key stakeholders and as such have developed a 1 Year Interim Pla</w:t>
            </w:r>
            <w:r w:rsidR="00DB4563">
              <w:rPr>
                <w:sz w:val="24"/>
                <w:szCs w:val="24"/>
              </w:rPr>
              <w:t>n, utilising the strategic objectives and delivery plan that have guided our 20</w:t>
            </w:r>
            <w:r w:rsidR="00A76434">
              <w:rPr>
                <w:sz w:val="24"/>
                <w:szCs w:val="24"/>
              </w:rPr>
              <w:t>18-2021</w:t>
            </w:r>
            <w:r w:rsidR="00801D4E">
              <w:rPr>
                <w:sz w:val="24"/>
                <w:szCs w:val="24"/>
              </w:rPr>
              <w:t xml:space="preserve"> Strategic Plan.  </w:t>
            </w:r>
          </w:p>
          <w:p w14:paraId="2FC78C85" w14:textId="5308066B" w:rsidR="00BF2A79" w:rsidRPr="00803099" w:rsidRDefault="00BF2A79">
            <w:pPr>
              <w:rPr>
                <w:sz w:val="24"/>
                <w:szCs w:val="24"/>
              </w:rPr>
            </w:pPr>
            <w:r w:rsidRPr="00803099">
              <w:rPr>
                <w:sz w:val="24"/>
                <w:szCs w:val="24"/>
              </w:rPr>
              <w:t>Valley House is a Coventry based charity providing services across Coventry and Warwickshire.  We h</w:t>
            </w:r>
            <w:r w:rsidR="00803394" w:rsidRPr="00803099">
              <w:rPr>
                <w:sz w:val="24"/>
                <w:szCs w:val="24"/>
              </w:rPr>
              <w:t xml:space="preserve">ave a dedicated team of over </w:t>
            </w:r>
            <w:r w:rsidR="005F2585">
              <w:rPr>
                <w:sz w:val="24"/>
                <w:szCs w:val="24"/>
              </w:rPr>
              <w:t>50</w:t>
            </w:r>
            <w:r w:rsidR="00803394" w:rsidRPr="00803099">
              <w:rPr>
                <w:sz w:val="24"/>
                <w:szCs w:val="24"/>
              </w:rPr>
              <w:t xml:space="preserve"> staff and </w:t>
            </w:r>
            <w:r w:rsidR="006C60C7">
              <w:rPr>
                <w:sz w:val="24"/>
                <w:szCs w:val="24"/>
              </w:rPr>
              <w:t>12</w:t>
            </w:r>
            <w:r w:rsidR="002C689F">
              <w:rPr>
                <w:sz w:val="24"/>
                <w:szCs w:val="24"/>
              </w:rPr>
              <w:t xml:space="preserve"> </w:t>
            </w:r>
            <w:r w:rsidRPr="00803099">
              <w:rPr>
                <w:sz w:val="24"/>
                <w:szCs w:val="24"/>
              </w:rPr>
              <w:t>volunteers.  We provide specialist</w:t>
            </w:r>
            <w:r w:rsidR="00803394" w:rsidRPr="00803099">
              <w:rPr>
                <w:sz w:val="24"/>
                <w:szCs w:val="24"/>
              </w:rPr>
              <w:t>,</w:t>
            </w:r>
            <w:r w:rsidR="005E7C3F" w:rsidRPr="00803099">
              <w:rPr>
                <w:sz w:val="24"/>
                <w:szCs w:val="24"/>
              </w:rPr>
              <w:t xml:space="preserve"> tailored services to over </w:t>
            </w:r>
            <w:r w:rsidR="00306B29">
              <w:rPr>
                <w:sz w:val="24"/>
                <w:szCs w:val="24"/>
              </w:rPr>
              <w:t>500</w:t>
            </w:r>
            <w:r w:rsidR="00803394" w:rsidRPr="00803099">
              <w:rPr>
                <w:sz w:val="24"/>
                <w:szCs w:val="24"/>
              </w:rPr>
              <w:t xml:space="preserve"> </w:t>
            </w:r>
            <w:r w:rsidRPr="00803099">
              <w:rPr>
                <w:sz w:val="24"/>
                <w:szCs w:val="24"/>
              </w:rPr>
              <w:t xml:space="preserve">service users a year.  We aim to support individuals and families to gain the confidence to respond confidently to the challenges of life. </w:t>
            </w:r>
          </w:p>
        </w:tc>
      </w:tr>
      <w:tr w:rsidR="00BF2A79" w:rsidRPr="00A27A12" w14:paraId="2FC78C88" w14:textId="77777777" w:rsidTr="00313DA6">
        <w:trPr>
          <w:trHeight w:val="85"/>
        </w:trPr>
        <w:tc>
          <w:tcPr>
            <w:tcW w:w="13948" w:type="dxa"/>
            <w:tcBorders>
              <w:top w:val="nil"/>
              <w:left w:val="nil"/>
              <w:bottom w:val="nil"/>
              <w:right w:val="nil"/>
            </w:tcBorders>
          </w:tcPr>
          <w:p w14:paraId="2FC78C87" w14:textId="77777777" w:rsidR="00BF2A79" w:rsidRPr="00803099" w:rsidRDefault="00BF2A79">
            <w:pPr>
              <w:rPr>
                <w:i/>
                <w:sz w:val="24"/>
                <w:szCs w:val="24"/>
              </w:rPr>
            </w:pPr>
          </w:p>
        </w:tc>
      </w:tr>
      <w:tr w:rsidR="00BF2A79" w:rsidRPr="00A27A12" w14:paraId="2FC78C8A" w14:textId="77777777" w:rsidTr="00313DA6">
        <w:tc>
          <w:tcPr>
            <w:tcW w:w="13948" w:type="dxa"/>
            <w:tcBorders>
              <w:top w:val="nil"/>
              <w:left w:val="nil"/>
              <w:bottom w:val="nil"/>
              <w:right w:val="nil"/>
            </w:tcBorders>
          </w:tcPr>
          <w:p w14:paraId="2FC78C89" w14:textId="77777777" w:rsidR="00BF2A79" w:rsidRPr="00803099" w:rsidRDefault="00BF2A79">
            <w:pPr>
              <w:contextualSpacing/>
              <w:rPr>
                <w:b/>
                <w:sz w:val="24"/>
                <w:szCs w:val="24"/>
              </w:rPr>
            </w:pPr>
            <w:r w:rsidRPr="00803099">
              <w:rPr>
                <w:b/>
                <w:sz w:val="24"/>
                <w:szCs w:val="24"/>
              </w:rPr>
              <w:t>We Provide:</w:t>
            </w:r>
          </w:p>
        </w:tc>
      </w:tr>
      <w:tr w:rsidR="00BF2A79" w:rsidRPr="00A27A12" w14:paraId="2FC78C92" w14:textId="77777777" w:rsidTr="00313DA6">
        <w:trPr>
          <w:trHeight w:val="1629"/>
        </w:trPr>
        <w:tc>
          <w:tcPr>
            <w:tcW w:w="13948" w:type="dxa"/>
            <w:tcBorders>
              <w:top w:val="nil"/>
              <w:left w:val="nil"/>
              <w:bottom w:val="nil"/>
              <w:right w:val="nil"/>
            </w:tcBorders>
          </w:tcPr>
          <w:p w14:paraId="2FC78C8B" w14:textId="3411C7BC" w:rsidR="00BF2A79" w:rsidRPr="00803099" w:rsidRDefault="00803099" w:rsidP="00BF2A79">
            <w:pPr>
              <w:pStyle w:val="ListParagraph"/>
              <w:numPr>
                <w:ilvl w:val="0"/>
                <w:numId w:val="1"/>
              </w:numPr>
              <w:rPr>
                <w:sz w:val="24"/>
                <w:szCs w:val="24"/>
              </w:rPr>
            </w:pPr>
            <w:r w:rsidRPr="00803099">
              <w:rPr>
                <w:sz w:val="24"/>
                <w:szCs w:val="24"/>
              </w:rPr>
              <w:t>S</w:t>
            </w:r>
            <w:r w:rsidR="00BF2A79" w:rsidRPr="00803099">
              <w:rPr>
                <w:sz w:val="24"/>
                <w:szCs w:val="24"/>
              </w:rPr>
              <w:t xml:space="preserve">upported accommodation to individuals and families escaping domestic </w:t>
            </w:r>
            <w:proofErr w:type="gramStart"/>
            <w:r w:rsidR="00BF2A79" w:rsidRPr="00803099">
              <w:rPr>
                <w:sz w:val="24"/>
                <w:szCs w:val="24"/>
              </w:rPr>
              <w:t>abuse</w:t>
            </w:r>
            <w:proofErr w:type="gramEnd"/>
          </w:p>
          <w:p w14:paraId="2FC78C8C" w14:textId="292841DA" w:rsidR="00BF2A79" w:rsidRPr="00803099" w:rsidRDefault="00803099" w:rsidP="00BF2A79">
            <w:pPr>
              <w:pStyle w:val="ListParagraph"/>
              <w:numPr>
                <w:ilvl w:val="0"/>
                <w:numId w:val="1"/>
              </w:numPr>
              <w:rPr>
                <w:sz w:val="24"/>
                <w:szCs w:val="24"/>
              </w:rPr>
            </w:pPr>
            <w:r w:rsidRPr="00803099">
              <w:rPr>
                <w:sz w:val="24"/>
                <w:szCs w:val="24"/>
              </w:rPr>
              <w:t>S</w:t>
            </w:r>
            <w:r w:rsidR="00BF2A79" w:rsidRPr="00803099">
              <w:rPr>
                <w:sz w:val="24"/>
                <w:szCs w:val="24"/>
              </w:rPr>
              <w:t xml:space="preserve">upported accommodation to young parents that are unable to live at home or </w:t>
            </w:r>
            <w:proofErr w:type="gramStart"/>
            <w:r w:rsidR="00BF2A79" w:rsidRPr="00803099">
              <w:rPr>
                <w:sz w:val="24"/>
                <w:szCs w:val="24"/>
              </w:rPr>
              <w:t>independently</w:t>
            </w:r>
            <w:proofErr w:type="gramEnd"/>
          </w:p>
          <w:p w14:paraId="2FC78C8D" w14:textId="087317C6" w:rsidR="00BF2A79" w:rsidRPr="00803099" w:rsidRDefault="00803099" w:rsidP="00BF2A79">
            <w:pPr>
              <w:pStyle w:val="ListParagraph"/>
              <w:numPr>
                <w:ilvl w:val="0"/>
                <w:numId w:val="1"/>
              </w:numPr>
              <w:rPr>
                <w:sz w:val="24"/>
                <w:szCs w:val="24"/>
              </w:rPr>
            </w:pPr>
            <w:r w:rsidRPr="00803099">
              <w:rPr>
                <w:sz w:val="24"/>
                <w:szCs w:val="24"/>
              </w:rPr>
              <w:t>C</w:t>
            </w:r>
            <w:r w:rsidR="00BF2A79" w:rsidRPr="00803099">
              <w:rPr>
                <w:sz w:val="24"/>
                <w:szCs w:val="24"/>
              </w:rPr>
              <w:t xml:space="preserve">ommunity support for young parents living in the </w:t>
            </w:r>
            <w:proofErr w:type="gramStart"/>
            <w:r w:rsidR="00BF2A79" w:rsidRPr="00803099">
              <w:rPr>
                <w:sz w:val="24"/>
                <w:szCs w:val="24"/>
              </w:rPr>
              <w:t>community</w:t>
            </w:r>
            <w:proofErr w:type="gramEnd"/>
          </w:p>
          <w:p w14:paraId="2FC78C8E" w14:textId="4263B6A9" w:rsidR="00BF2A79" w:rsidRPr="00803099" w:rsidRDefault="00803099" w:rsidP="00BF2A79">
            <w:pPr>
              <w:pStyle w:val="ListParagraph"/>
              <w:numPr>
                <w:ilvl w:val="0"/>
                <w:numId w:val="1"/>
              </w:numPr>
              <w:rPr>
                <w:sz w:val="24"/>
                <w:szCs w:val="24"/>
              </w:rPr>
            </w:pPr>
            <w:r w:rsidRPr="00803099">
              <w:rPr>
                <w:sz w:val="24"/>
                <w:szCs w:val="24"/>
              </w:rPr>
              <w:t>C</w:t>
            </w:r>
            <w:r w:rsidR="00BF2A79" w:rsidRPr="00803099">
              <w:rPr>
                <w:sz w:val="24"/>
                <w:szCs w:val="24"/>
              </w:rPr>
              <w:t xml:space="preserve">ommunity support for individuals that have low level mental health </w:t>
            </w:r>
            <w:proofErr w:type="gramStart"/>
            <w:r w:rsidR="00BF2A79" w:rsidRPr="00803099">
              <w:rPr>
                <w:sz w:val="24"/>
                <w:szCs w:val="24"/>
              </w:rPr>
              <w:t>needs</w:t>
            </w:r>
            <w:proofErr w:type="gramEnd"/>
          </w:p>
          <w:p w14:paraId="2FC78C90" w14:textId="06633FEC" w:rsidR="00BF2A79" w:rsidRPr="00803099" w:rsidRDefault="00803099" w:rsidP="00BF2A79">
            <w:pPr>
              <w:pStyle w:val="ListParagraph"/>
              <w:numPr>
                <w:ilvl w:val="0"/>
                <w:numId w:val="1"/>
              </w:numPr>
              <w:rPr>
                <w:sz w:val="24"/>
                <w:szCs w:val="24"/>
              </w:rPr>
            </w:pPr>
            <w:r w:rsidRPr="00803099">
              <w:rPr>
                <w:sz w:val="24"/>
                <w:szCs w:val="24"/>
              </w:rPr>
              <w:t xml:space="preserve">A </w:t>
            </w:r>
            <w:r w:rsidR="00803394" w:rsidRPr="00803099">
              <w:rPr>
                <w:sz w:val="24"/>
                <w:szCs w:val="24"/>
              </w:rPr>
              <w:t>nursery open to the local community, providing Governme</w:t>
            </w:r>
            <w:r w:rsidR="005E7C3F" w:rsidRPr="00803099">
              <w:rPr>
                <w:sz w:val="24"/>
                <w:szCs w:val="24"/>
              </w:rPr>
              <w:t xml:space="preserve">nt funded and fee paying </w:t>
            </w:r>
            <w:proofErr w:type="gramStart"/>
            <w:r w:rsidR="005E7C3F" w:rsidRPr="00803099">
              <w:rPr>
                <w:sz w:val="24"/>
                <w:szCs w:val="24"/>
              </w:rPr>
              <w:t>places</w:t>
            </w:r>
            <w:proofErr w:type="gramEnd"/>
          </w:p>
          <w:p w14:paraId="2FC78C91" w14:textId="28980200" w:rsidR="005E7C3F" w:rsidRPr="00803099" w:rsidRDefault="005E7C3F" w:rsidP="00BF2A79">
            <w:pPr>
              <w:pStyle w:val="ListParagraph"/>
              <w:numPr>
                <w:ilvl w:val="0"/>
                <w:numId w:val="1"/>
              </w:numPr>
              <w:rPr>
                <w:sz w:val="24"/>
                <w:szCs w:val="24"/>
              </w:rPr>
            </w:pPr>
            <w:r w:rsidRPr="00803099">
              <w:rPr>
                <w:sz w:val="24"/>
                <w:szCs w:val="24"/>
              </w:rPr>
              <w:t xml:space="preserve">Student placement opportunities for both trainee Social Workers and trainee counsellors </w:t>
            </w:r>
          </w:p>
        </w:tc>
      </w:tr>
      <w:tr w:rsidR="00BF2A79" w:rsidRPr="00A27A12" w14:paraId="2FC78C94" w14:textId="77777777" w:rsidTr="00313DA6">
        <w:tc>
          <w:tcPr>
            <w:tcW w:w="13948" w:type="dxa"/>
            <w:tcBorders>
              <w:top w:val="nil"/>
              <w:left w:val="nil"/>
              <w:bottom w:val="nil"/>
              <w:right w:val="nil"/>
            </w:tcBorders>
          </w:tcPr>
          <w:p w14:paraId="49073035" w14:textId="77777777" w:rsidR="00EE4B78" w:rsidRDefault="00EE4B78">
            <w:pPr>
              <w:contextualSpacing/>
              <w:rPr>
                <w:sz w:val="24"/>
                <w:szCs w:val="24"/>
              </w:rPr>
            </w:pPr>
          </w:p>
          <w:p w14:paraId="7B92E7DF" w14:textId="77777777" w:rsidR="00EE4B78" w:rsidRDefault="00EE4B78">
            <w:pPr>
              <w:contextualSpacing/>
              <w:rPr>
                <w:sz w:val="24"/>
                <w:szCs w:val="24"/>
              </w:rPr>
            </w:pPr>
          </w:p>
          <w:p w14:paraId="2FC78C93" w14:textId="33D132B4" w:rsidR="00BF2A79" w:rsidRPr="00803099" w:rsidRDefault="00BF2A79">
            <w:pPr>
              <w:contextualSpacing/>
              <w:rPr>
                <w:sz w:val="24"/>
                <w:szCs w:val="24"/>
              </w:rPr>
            </w:pPr>
            <w:proofErr w:type="gramStart"/>
            <w:r w:rsidRPr="00803099">
              <w:rPr>
                <w:sz w:val="24"/>
                <w:szCs w:val="24"/>
              </w:rPr>
              <w:t>All of</w:t>
            </w:r>
            <w:proofErr w:type="gramEnd"/>
            <w:r w:rsidRPr="00803099">
              <w:rPr>
                <w:sz w:val="24"/>
                <w:szCs w:val="24"/>
              </w:rPr>
              <w:t xml:space="preserve"> our services work towards achieving sustainable outcomes that we believe support positive change.</w:t>
            </w:r>
          </w:p>
        </w:tc>
      </w:tr>
    </w:tbl>
    <w:p w14:paraId="2FC78C95" w14:textId="2F7A11FF" w:rsidR="00BF2A79" w:rsidRPr="00A27A12" w:rsidRDefault="00BF2A79">
      <w:pPr>
        <w:contextualSpacing/>
      </w:pPr>
    </w:p>
    <w:p w14:paraId="2FC78C96" w14:textId="2548DD14" w:rsidR="00BF2A79" w:rsidRPr="00A27A12" w:rsidRDefault="00BF2A79">
      <w:pPr>
        <w:contextualSpacing/>
      </w:pPr>
    </w:p>
    <w:p w14:paraId="2FC78C97" w14:textId="56C28D67" w:rsidR="00BF2A79" w:rsidRPr="00A27A12" w:rsidRDefault="00BF2A79">
      <w:pPr>
        <w:contextualSpacing/>
      </w:pPr>
    </w:p>
    <w:p w14:paraId="2FC78C98" w14:textId="77777777" w:rsidR="00BF2A79" w:rsidRPr="00A27A12" w:rsidRDefault="00BF2A79">
      <w:pPr>
        <w:contextualSpacing/>
      </w:pPr>
    </w:p>
    <w:p w14:paraId="2FC78C99" w14:textId="77777777" w:rsidR="00BF2A79" w:rsidRPr="00A27A12" w:rsidRDefault="00BF2A79">
      <w:pPr>
        <w:contextualSpacing/>
      </w:pPr>
    </w:p>
    <w:p w14:paraId="2FC78C9A" w14:textId="77777777" w:rsidR="00BF2A79" w:rsidRPr="00A27A12" w:rsidRDefault="00BF2A79">
      <w:pPr>
        <w:contextualSpacing/>
      </w:pPr>
    </w:p>
    <w:p w14:paraId="2FC78C9B" w14:textId="77777777" w:rsidR="00BF2A79" w:rsidRPr="00A27A12" w:rsidRDefault="00BF2A79">
      <w:pPr>
        <w:contextualSpacing/>
      </w:pPr>
    </w:p>
    <w:p w14:paraId="763B26E3" w14:textId="6FDB0240" w:rsidR="00FA18E4" w:rsidRDefault="00FA18E4">
      <w:pPr>
        <w:contextualSpacing/>
      </w:pPr>
      <w:r>
        <w:rPr>
          <w:noProof/>
        </w:rPr>
        <w:lastRenderedPageBreak/>
        <w:drawing>
          <wp:inline distT="0" distB="0" distL="0" distR="0" wp14:anchorId="5CBC95D2" wp14:editId="5CB3A0E8">
            <wp:extent cx="8496300" cy="5139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4660" cy="5156846"/>
                    </a:xfrm>
                    <a:prstGeom prst="rect">
                      <a:avLst/>
                    </a:prstGeom>
                    <a:noFill/>
                  </pic:spPr>
                </pic:pic>
              </a:graphicData>
            </a:graphic>
          </wp:inline>
        </w:drawing>
      </w:r>
    </w:p>
    <w:p w14:paraId="2FC78CA2" w14:textId="3A13D4AF" w:rsidR="00BF2A79" w:rsidRDefault="00BF2A79">
      <w:pPr>
        <w:contextualSpacing/>
      </w:pPr>
    </w:p>
    <w:p w14:paraId="25D30EE0" w14:textId="2CEE5DED" w:rsidR="00120840" w:rsidRDefault="00120840">
      <w:pPr>
        <w:contextualSpacing/>
      </w:pPr>
    </w:p>
    <w:p w14:paraId="4F960990" w14:textId="77777777" w:rsidR="00120840" w:rsidRPr="00A27A12" w:rsidRDefault="00120840">
      <w:pPr>
        <w:contextualSpacing/>
      </w:pPr>
    </w:p>
    <w:tbl>
      <w:tblPr>
        <w:tblStyle w:val="TableGrid"/>
        <w:tblW w:w="0" w:type="auto"/>
        <w:tblLook w:val="04A0" w:firstRow="1" w:lastRow="0" w:firstColumn="1" w:lastColumn="0" w:noHBand="0" w:noVBand="1"/>
      </w:tblPr>
      <w:tblGrid>
        <w:gridCol w:w="13948"/>
      </w:tblGrid>
      <w:tr w:rsidR="00BF2A79" w:rsidRPr="00A27A12" w14:paraId="2FC78CA4" w14:textId="77777777" w:rsidTr="003905E0">
        <w:tc>
          <w:tcPr>
            <w:tcW w:w="13948" w:type="dxa"/>
            <w:tcBorders>
              <w:bottom w:val="single" w:sz="4" w:space="0" w:color="auto"/>
            </w:tcBorders>
            <w:shd w:val="clear" w:color="auto" w:fill="D9D9D9" w:themeFill="background1" w:themeFillShade="D9"/>
          </w:tcPr>
          <w:p w14:paraId="2FC78CA3" w14:textId="77777777" w:rsidR="00BF2A79" w:rsidRPr="00A27A12" w:rsidRDefault="00BF2A79" w:rsidP="00BF2A79">
            <w:pPr>
              <w:contextualSpacing/>
              <w:jc w:val="center"/>
              <w:rPr>
                <w:b/>
                <w:u w:val="single"/>
              </w:rPr>
            </w:pPr>
            <w:r w:rsidRPr="00A27A12">
              <w:rPr>
                <w:b/>
                <w:sz w:val="24"/>
                <w:u w:val="single"/>
              </w:rPr>
              <w:lastRenderedPageBreak/>
              <w:t>Our Background</w:t>
            </w:r>
          </w:p>
        </w:tc>
      </w:tr>
      <w:tr w:rsidR="00BF2A79" w:rsidRPr="00A27A12" w14:paraId="2FC78CA8" w14:textId="77777777" w:rsidTr="003905E0">
        <w:trPr>
          <w:trHeight w:val="898"/>
        </w:trPr>
        <w:tc>
          <w:tcPr>
            <w:tcW w:w="13948" w:type="dxa"/>
            <w:tcBorders>
              <w:top w:val="single" w:sz="4" w:space="0" w:color="auto"/>
              <w:left w:val="nil"/>
              <w:bottom w:val="nil"/>
              <w:right w:val="nil"/>
            </w:tcBorders>
          </w:tcPr>
          <w:p w14:paraId="2FC78CA5" w14:textId="77777777" w:rsidR="00803099" w:rsidRPr="00803099" w:rsidRDefault="00803099">
            <w:pPr>
              <w:contextualSpacing/>
              <w:rPr>
                <w:sz w:val="24"/>
                <w:szCs w:val="24"/>
              </w:rPr>
            </w:pPr>
          </w:p>
          <w:p w14:paraId="3C8DB92A" w14:textId="77777777" w:rsidR="008D46B3" w:rsidRPr="008D46B3" w:rsidRDefault="008D46B3" w:rsidP="008D46B3">
            <w:pPr>
              <w:contextualSpacing/>
              <w:rPr>
                <w:sz w:val="24"/>
                <w:szCs w:val="24"/>
              </w:rPr>
            </w:pPr>
            <w:r w:rsidRPr="008D46B3">
              <w:rPr>
                <w:sz w:val="24"/>
                <w:szCs w:val="24"/>
              </w:rPr>
              <w:t>Back in the late 1970s, the community of Stoke Heath in Coventry saw that some young people from the local area were struggling and getting into trouble.</w:t>
            </w:r>
          </w:p>
          <w:p w14:paraId="24054E8F" w14:textId="77777777" w:rsidR="008D46B3" w:rsidRPr="008D46B3" w:rsidRDefault="008D46B3" w:rsidP="008D46B3">
            <w:pPr>
              <w:contextualSpacing/>
              <w:rPr>
                <w:sz w:val="24"/>
                <w:szCs w:val="24"/>
              </w:rPr>
            </w:pPr>
          </w:p>
          <w:p w14:paraId="7AA396AB" w14:textId="77777777" w:rsidR="008D46B3" w:rsidRPr="008D46B3" w:rsidRDefault="008D46B3" w:rsidP="008D46B3">
            <w:pPr>
              <w:contextualSpacing/>
              <w:rPr>
                <w:sz w:val="24"/>
                <w:szCs w:val="24"/>
              </w:rPr>
            </w:pPr>
            <w:r w:rsidRPr="008D46B3">
              <w:rPr>
                <w:sz w:val="24"/>
                <w:szCs w:val="24"/>
              </w:rPr>
              <w:t>A group of volunteers came together and came up with the idea that with access to emergency housing, these young people could be supported to make a change. They approached the local council for help and were given a property – 84 Valley Road – and Valley House was born.</w:t>
            </w:r>
          </w:p>
          <w:p w14:paraId="70D80C57" w14:textId="77777777" w:rsidR="008D46B3" w:rsidRPr="008D46B3" w:rsidRDefault="008D46B3" w:rsidP="008D46B3">
            <w:pPr>
              <w:contextualSpacing/>
              <w:rPr>
                <w:sz w:val="24"/>
                <w:szCs w:val="24"/>
              </w:rPr>
            </w:pPr>
          </w:p>
          <w:p w14:paraId="2B5E46F0" w14:textId="77777777" w:rsidR="008D46B3" w:rsidRPr="008D46B3" w:rsidRDefault="008D46B3" w:rsidP="008D46B3">
            <w:pPr>
              <w:contextualSpacing/>
              <w:rPr>
                <w:sz w:val="24"/>
                <w:szCs w:val="24"/>
              </w:rPr>
            </w:pPr>
            <w:r w:rsidRPr="008D46B3">
              <w:rPr>
                <w:sz w:val="24"/>
                <w:szCs w:val="24"/>
              </w:rPr>
              <w:t xml:space="preserve">Since its beginnings in 1977, Valley House has grown from a single house to an entire organisation offering a range of accommodation and </w:t>
            </w:r>
            <w:proofErr w:type="gramStart"/>
            <w:r w:rsidRPr="008D46B3">
              <w:rPr>
                <w:sz w:val="24"/>
                <w:szCs w:val="24"/>
              </w:rPr>
              <w:t>community based</w:t>
            </w:r>
            <w:proofErr w:type="gramEnd"/>
            <w:r w:rsidRPr="008D46B3">
              <w:rPr>
                <w:sz w:val="24"/>
                <w:szCs w:val="24"/>
              </w:rPr>
              <w:t xml:space="preserve"> services for vulnerable individuals and families across Coventry and Warwickshire.</w:t>
            </w:r>
          </w:p>
          <w:p w14:paraId="5AD43D3A" w14:textId="77777777" w:rsidR="008D46B3" w:rsidRPr="008D46B3" w:rsidRDefault="008D46B3" w:rsidP="008D46B3">
            <w:pPr>
              <w:contextualSpacing/>
              <w:rPr>
                <w:sz w:val="24"/>
                <w:szCs w:val="24"/>
              </w:rPr>
            </w:pPr>
          </w:p>
          <w:p w14:paraId="1B3DC452" w14:textId="77777777" w:rsidR="008D46B3" w:rsidRPr="008D46B3" w:rsidRDefault="008D46B3" w:rsidP="008D46B3">
            <w:pPr>
              <w:contextualSpacing/>
              <w:rPr>
                <w:sz w:val="24"/>
                <w:szCs w:val="24"/>
              </w:rPr>
            </w:pPr>
          </w:p>
          <w:p w14:paraId="2BA146FF" w14:textId="77777777" w:rsidR="008D46B3" w:rsidRPr="008D46B3" w:rsidRDefault="008D46B3" w:rsidP="008D46B3">
            <w:pPr>
              <w:contextualSpacing/>
              <w:rPr>
                <w:sz w:val="24"/>
                <w:szCs w:val="24"/>
              </w:rPr>
            </w:pPr>
          </w:p>
          <w:p w14:paraId="652D69DE" w14:textId="77777777" w:rsidR="008D46B3" w:rsidRPr="008D46B3" w:rsidRDefault="008D46B3" w:rsidP="008D46B3">
            <w:pPr>
              <w:contextualSpacing/>
              <w:rPr>
                <w:sz w:val="24"/>
                <w:szCs w:val="24"/>
              </w:rPr>
            </w:pPr>
          </w:p>
          <w:p w14:paraId="1A43638F" w14:textId="77777777" w:rsidR="008D46B3" w:rsidRPr="008D46B3" w:rsidRDefault="008D46B3" w:rsidP="008D46B3">
            <w:pPr>
              <w:contextualSpacing/>
              <w:rPr>
                <w:sz w:val="24"/>
                <w:szCs w:val="24"/>
              </w:rPr>
            </w:pPr>
          </w:p>
          <w:p w14:paraId="264F2CBB" w14:textId="77777777" w:rsidR="008D46B3" w:rsidRPr="008D46B3" w:rsidRDefault="008D46B3" w:rsidP="008D46B3">
            <w:pPr>
              <w:contextualSpacing/>
              <w:rPr>
                <w:sz w:val="24"/>
                <w:szCs w:val="24"/>
              </w:rPr>
            </w:pPr>
          </w:p>
          <w:p w14:paraId="4673DC39" w14:textId="77777777" w:rsidR="008D46B3" w:rsidRPr="008D46B3" w:rsidRDefault="008D46B3" w:rsidP="008D46B3">
            <w:pPr>
              <w:contextualSpacing/>
              <w:rPr>
                <w:sz w:val="24"/>
                <w:szCs w:val="24"/>
              </w:rPr>
            </w:pPr>
          </w:p>
          <w:p w14:paraId="65D44BD3" w14:textId="77777777" w:rsidR="008D46B3" w:rsidRPr="008D46B3" w:rsidRDefault="008D46B3" w:rsidP="008D46B3">
            <w:pPr>
              <w:contextualSpacing/>
              <w:rPr>
                <w:sz w:val="24"/>
                <w:szCs w:val="24"/>
              </w:rPr>
            </w:pPr>
          </w:p>
          <w:p w14:paraId="1C6DC4AE" w14:textId="77777777" w:rsidR="008D46B3" w:rsidRPr="008D46B3" w:rsidRDefault="008D46B3" w:rsidP="008D46B3">
            <w:pPr>
              <w:contextualSpacing/>
              <w:rPr>
                <w:sz w:val="24"/>
                <w:szCs w:val="24"/>
              </w:rPr>
            </w:pPr>
          </w:p>
          <w:p w14:paraId="2FC78CA7" w14:textId="563CAE80" w:rsidR="00BF2A79" w:rsidRPr="00803099" w:rsidRDefault="00BF2A79">
            <w:pPr>
              <w:contextualSpacing/>
              <w:rPr>
                <w:sz w:val="24"/>
                <w:szCs w:val="24"/>
              </w:rPr>
            </w:pPr>
          </w:p>
        </w:tc>
      </w:tr>
      <w:tr w:rsidR="00313DA6" w:rsidRPr="00A27A12" w14:paraId="2FC78CAA" w14:textId="77777777" w:rsidTr="003905E0">
        <w:trPr>
          <w:trHeight w:val="85"/>
        </w:trPr>
        <w:tc>
          <w:tcPr>
            <w:tcW w:w="13948" w:type="dxa"/>
            <w:tcBorders>
              <w:top w:val="nil"/>
              <w:left w:val="nil"/>
              <w:bottom w:val="nil"/>
              <w:right w:val="nil"/>
            </w:tcBorders>
          </w:tcPr>
          <w:p w14:paraId="2FC78CA9" w14:textId="77777777" w:rsidR="00313DA6" w:rsidRPr="00803099" w:rsidRDefault="00313DA6">
            <w:pPr>
              <w:contextualSpacing/>
              <w:rPr>
                <w:sz w:val="24"/>
                <w:szCs w:val="24"/>
              </w:rPr>
            </w:pPr>
          </w:p>
        </w:tc>
      </w:tr>
      <w:tr w:rsidR="00BF2A79" w:rsidRPr="00A27A12" w14:paraId="2FC78CAC" w14:textId="77777777" w:rsidTr="003905E0">
        <w:trPr>
          <w:trHeight w:val="595"/>
        </w:trPr>
        <w:tc>
          <w:tcPr>
            <w:tcW w:w="13948" w:type="dxa"/>
            <w:tcBorders>
              <w:top w:val="nil"/>
              <w:left w:val="nil"/>
              <w:bottom w:val="nil"/>
              <w:right w:val="nil"/>
            </w:tcBorders>
          </w:tcPr>
          <w:p w14:paraId="2FC78CAB" w14:textId="71A7533F" w:rsidR="00BF2A79" w:rsidRPr="00803099" w:rsidRDefault="00BF2A79">
            <w:pPr>
              <w:contextualSpacing/>
              <w:rPr>
                <w:sz w:val="24"/>
                <w:szCs w:val="24"/>
              </w:rPr>
            </w:pPr>
          </w:p>
        </w:tc>
      </w:tr>
      <w:tr w:rsidR="00313DA6" w:rsidRPr="00A27A12" w14:paraId="2FC78CAE" w14:textId="77777777" w:rsidTr="003905E0">
        <w:trPr>
          <w:trHeight w:val="85"/>
        </w:trPr>
        <w:tc>
          <w:tcPr>
            <w:tcW w:w="13948" w:type="dxa"/>
            <w:tcBorders>
              <w:top w:val="nil"/>
              <w:left w:val="nil"/>
              <w:bottom w:val="nil"/>
              <w:right w:val="nil"/>
            </w:tcBorders>
          </w:tcPr>
          <w:p w14:paraId="15833B54" w14:textId="38B6B29B" w:rsidR="00313DA6" w:rsidRDefault="00313DA6">
            <w:pPr>
              <w:contextualSpacing/>
              <w:rPr>
                <w:sz w:val="24"/>
                <w:szCs w:val="24"/>
              </w:rPr>
            </w:pPr>
          </w:p>
          <w:p w14:paraId="53EEBF0C" w14:textId="092407EE" w:rsidR="009A32C4" w:rsidRDefault="009A32C4">
            <w:pPr>
              <w:contextualSpacing/>
              <w:rPr>
                <w:sz w:val="24"/>
                <w:szCs w:val="24"/>
              </w:rPr>
            </w:pPr>
          </w:p>
          <w:p w14:paraId="4650DD66" w14:textId="274A64C7" w:rsidR="009A32C4" w:rsidRDefault="009A32C4">
            <w:pPr>
              <w:contextualSpacing/>
              <w:rPr>
                <w:sz w:val="24"/>
                <w:szCs w:val="24"/>
              </w:rPr>
            </w:pPr>
          </w:p>
          <w:p w14:paraId="6C08EE26" w14:textId="77777777" w:rsidR="009A32C4" w:rsidRDefault="009A32C4">
            <w:pPr>
              <w:contextualSpacing/>
              <w:rPr>
                <w:sz w:val="24"/>
                <w:szCs w:val="24"/>
              </w:rPr>
            </w:pPr>
          </w:p>
          <w:p w14:paraId="2FC78CAD" w14:textId="2542FA26" w:rsidR="00D57B27" w:rsidRPr="00803099" w:rsidRDefault="00D57B27">
            <w:pPr>
              <w:contextualSpacing/>
              <w:rPr>
                <w:sz w:val="24"/>
                <w:szCs w:val="24"/>
              </w:rPr>
            </w:pPr>
          </w:p>
        </w:tc>
      </w:tr>
      <w:tr w:rsidR="00313DA6" w:rsidRPr="00A27A12" w14:paraId="2FC78CC2" w14:textId="77777777" w:rsidTr="003905E0">
        <w:tc>
          <w:tcPr>
            <w:tcW w:w="13948" w:type="dxa"/>
            <w:tcBorders>
              <w:top w:val="single" w:sz="4" w:space="0" w:color="auto"/>
              <w:bottom w:val="single" w:sz="4" w:space="0" w:color="auto"/>
            </w:tcBorders>
            <w:shd w:val="clear" w:color="auto" w:fill="D9D9D9" w:themeFill="background1" w:themeFillShade="D9"/>
          </w:tcPr>
          <w:p w14:paraId="2FC78CC1" w14:textId="77777777" w:rsidR="00313DA6" w:rsidRPr="00A27A12" w:rsidRDefault="00313DA6" w:rsidP="0011724C">
            <w:pPr>
              <w:contextualSpacing/>
              <w:jc w:val="center"/>
              <w:rPr>
                <w:b/>
                <w:sz w:val="24"/>
                <w:u w:val="single"/>
              </w:rPr>
            </w:pPr>
            <w:r w:rsidRPr="00A27A12">
              <w:rPr>
                <w:b/>
                <w:sz w:val="24"/>
                <w:u w:val="single"/>
              </w:rPr>
              <w:lastRenderedPageBreak/>
              <w:t>Vision/Mission/Values</w:t>
            </w:r>
          </w:p>
        </w:tc>
      </w:tr>
      <w:tr w:rsidR="00313DA6" w:rsidRPr="00A27A12" w14:paraId="2FC78CC6" w14:textId="77777777" w:rsidTr="003905E0">
        <w:trPr>
          <w:trHeight w:val="595"/>
        </w:trPr>
        <w:tc>
          <w:tcPr>
            <w:tcW w:w="13948" w:type="dxa"/>
            <w:tcBorders>
              <w:top w:val="single" w:sz="4" w:space="0" w:color="auto"/>
              <w:left w:val="nil"/>
              <w:bottom w:val="nil"/>
              <w:right w:val="nil"/>
            </w:tcBorders>
          </w:tcPr>
          <w:p w14:paraId="2FC78CC4" w14:textId="77777777" w:rsidR="00803099" w:rsidRDefault="00803099">
            <w:pPr>
              <w:contextualSpacing/>
              <w:rPr>
                <w:sz w:val="24"/>
                <w:szCs w:val="24"/>
              </w:rPr>
            </w:pPr>
          </w:p>
          <w:p w14:paraId="2FC78CC5" w14:textId="77777777" w:rsidR="00313DA6" w:rsidRPr="00803099" w:rsidRDefault="00313DA6">
            <w:pPr>
              <w:contextualSpacing/>
              <w:rPr>
                <w:sz w:val="24"/>
                <w:szCs w:val="24"/>
              </w:rPr>
            </w:pPr>
            <w:r w:rsidRPr="00803099">
              <w:rPr>
                <w:sz w:val="24"/>
                <w:szCs w:val="24"/>
              </w:rPr>
              <w:t>Throughout our 40-year history we have remained true to our original Vision, Mission and Values.  With the deepening divide between individuals and communities they remain as relevant today as they did when Valley House was created.</w:t>
            </w:r>
          </w:p>
        </w:tc>
      </w:tr>
      <w:tr w:rsidR="00313DA6" w:rsidRPr="00A27A12" w14:paraId="2FC78CC8" w14:textId="77777777" w:rsidTr="003905E0">
        <w:tc>
          <w:tcPr>
            <w:tcW w:w="13948" w:type="dxa"/>
            <w:tcBorders>
              <w:top w:val="nil"/>
              <w:left w:val="nil"/>
              <w:bottom w:val="nil"/>
              <w:right w:val="nil"/>
            </w:tcBorders>
          </w:tcPr>
          <w:p w14:paraId="2FC78CC7" w14:textId="77777777" w:rsidR="00313DA6" w:rsidRPr="00803099" w:rsidRDefault="00313DA6">
            <w:pPr>
              <w:contextualSpacing/>
              <w:rPr>
                <w:sz w:val="24"/>
                <w:szCs w:val="24"/>
              </w:rPr>
            </w:pPr>
          </w:p>
        </w:tc>
      </w:tr>
      <w:tr w:rsidR="00313DA6" w:rsidRPr="00A27A12" w14:paraId="2FC78CCA" w14:textId="77777777" w:rsidTr="003905E0">
        <w:tc>
          <w:tcPr>
            <w:tcW w:w="13948" w:type="dxa"/>
            <w:tcBorders>
              <w:top w:val="nil"/>
              <w:left w:val="nil"/>
              <w:bottom w:val="nil"/>
              <w:right w:val="nil"/>
            </w:tcBorders>
          </w:tcPr>
          <w:p w14:paraId="2FC78CC9" w14:textId="77777777" w:rsidR="00313DA6" w:rsidRPr="00803099" w:rsidRDefault="00313DA6">
            <w:pPr>
              <w:contextualSpacing/>
              <w:rPr>
                <w:b/>
                <w:sz w:val="24"/>
                <w:szCs w:val="24"/>
              </w:rPr>
            </w:pPr>
            <w:r w:rsidRPr="00803099">
              <w:rPr>
                <w:b/>
                <w:sz w:val="24"/>
                <w:szCs w:val="24"/>
              </w:rPr>
              <w:t>Vision</w:t>
            </w:r>
          </w:p>
        </w:tc>
      </w:tr>
      <w:tr w:rsidR="00313DA6" w:rsidRPr="00A27A12" w14:paraId="2FC78CCD" w14:textId="77777777" w:rsidTr="003905E0">
        <w:tc>
          <w:tcPr>
            <w:tcW w:w="13948" w:type="dxa"/>
            <w:tcBorders>
              <w:top w:val="nil"/>
              <w:left w:val="nil"/>
              <w:bottom w:val="nil"/>
              <w:right w:val="nil"/>
            </w:tcBorders>
          </w:tcPr>
          <w:p w14:paraId="2FC78CCB" w14:textId="77777777" w:rsidR="00313DA6" w:rsidRDefault="00313DA6">
            <w:pPr>
              <w:contextualSpacing/>
              <w:rPr>
                <w:sz w:val="24"/>
                <w:szCs w:val="24"/>
              </w:rPr>
            </w:pPr>
            <w:r w:rsidRPr="00803099">
              <w:rPr>
                <w:sz w:val="24"/>
                <w:szCs w:val="24"/>
              </w:rPr>
              <w:t xml:space="preserve">Genuine opportunities for all, where people can respond confidently to the challenges of </w:t>
            </w:r>
            <w:proofErr w:type="gramStart"/>
            <w:r w:rsidRPr="00803099">
              <w:rPr>
                <w:sz w:val="24"/>
                <w:szCs w:val="24"/>
              </w:rPr>
              <w:t>life</w:t>
            </w:r>
            <w:proofErr w:type="gramEnd"/>
          </w:p>
          <w:p w14:paraId="2FC78CCC" w14:textId="77777777" w:rsidR="00803099" w:rsidRPr="00803099" w:rsidRDefault="00803099">
            <w:pPr>
              <w:contextualSpacing/>
              <w:rPr>
                <w:sz w:val="24"/>
                <w:szCs w:val="24"/>
              </w:rPr>
            </w:pPr>
          </w:p>
        </w:tc>
      </w:tr>
      <w:tr w:rsidR="00313DA6" w:rsidRPr="00A27A12" w14:paraId="2FC78CCF" w14:textId="77777777" w:rsidTr="003905E0">
        <w:tc>
          <w:tcPr>
            <w:tcW w:w="13948" w:type="dxa"/>
            <w:tcBorders>
              <w:top w:val="nil"/>
              <w:left w:val="nil"/>
              <w:bottom w:val="nil"/>
              <w:right w:val="nil"/>
            </w:tcBorders>
          </w:tcPr>
          <w:p w14:paraId="2FC78CCE" w14:textId="77777777" w:rsidR="00313DA6" w:rsidRPr="00803099" w:rsidRDefault="00313DA6">
            <w:pPr>
              <w:contextualSpacing/>
              <w:rPr>
                <w:b/>
                <w:sz w:val="24"/>
                <w:szCs w:val="24"/>
              </w:rPr>
            </w:pPr>
            <w:r w:rsidRPr="00803099">
              <w:rPr>
                <w:b/>
                <w:sz w:val="24"/>
                <w:szCs w:val="24"/>
              </w:rPr>
              <w:t>Mission</w:t>
            </w:r>
          </w:p>
        </w:tc>
      </w:tr>
      <w:tr w:rsidR="00313DA6" w:rsidRPr="00A27A12" w14:paraId="2FC78CD2" w14:textId="77777777" w:rsidTr="003905E0">
        <w:tc>
          <w:tcPr>
            <w:tcW w:w="13948" w:type="dxa"/>
            <w:tcBorders>
              <w:top w:val="nil"/>
              <w:left w:val="nil"/>
              <w:bottom w:val="nil"/>
              <w:right w:val="nil"/>
            </w:tcBorders>
          </w:tcPr>
          <w:p w14:paraId="2FC78CD0" w14:textId="77777777" w:rsidR="00313DA6" w:rsidRDefault="00313DA6">
            <w:pPr>
              <w:contextualSpacing/>
              <w:rPr>
                <w:sz w:val="24"/>
                <w:szCs w:val="24"/>
              </w:rPr>
            </w:pPr>
            <w:r w:rsidRPr="00803099">
              <w:rPr>
                <w:sz w:val="24"/>
                <w:szCs w:val="24"/>
              </w:rPr>
              <w:t xml:space="preserve">To work alongside people to take control of their lives and create their own </w:t>
            </w:r>
            <w:proofErr w:type="gramStart"/>
            <w:r w:rsidRPr="00803099">
              <w:rPr>
                <w:sz w:val="24"/>
                <w:szCs w:val="24"/>
              </w:rPr>
              <w:t>futures</w:t>
            </w:r>
            <w:proofErr w:type="gramEnd"/>
          </w:p>
          <w:p w14:paraId="2FC78CD1" w14:textId="77777777" w:rsidR="00803099" w:rsidRPr="00803099" w:rsidRDefault="00803099">
            <w:pPr>
              <w:contextualSpacing/>
              <w:rPr>
                <w:sz w:val="24"/>
                <w:szCs w:val="24"/>
              </w:rPr>
            </w:pPr>
          </w:p>
        </w:tc>
      </w:tr>
      <w:tr w:rsidR="00313DA6" w:rsidRPr="00A27A12" w14:paraId="2FC78CD4" w14:textId="77777777" w:rsidTr="003905E0">
        <w:tc>
          <w:tcPr>
            <w:tcW w:w="13948" w:type="dxa"/>
            <w:tcBorders>
              <w:top w:val="nil"/>
              <w:left w:val="nil"/>
              <w:bottom w:val="nil"/>
              <w:right w:val="nil"/>
            </w:tcBorders>
          </w:tcPr>
          <w:p w14:paraId="2FC78CD3" w14:textId="77777777" w:rsidR="00313DA6" w:rsidRPr="00803099" w:rsidRDefault="00313DA6">
            <w:pPr>
              <w:contextualSpacing/>
              <w:rPr>
                <w:b/>
                <w:sz w:val="24"/>
                <w:szCs w:val="24"/>
              </w:rPr>
            </w:pPr>
            <w:r w:rsidRPr="00803099">
              <w:rPr>
                <w:b/>
                <w:sz w:val="24"/>
                <w:szCs w:val="24"/>
              </w:rPr>
              <w:t>Values</w:t>
            </w:r>
          </w:p>
        </w:tc>
      </w:tr>
      <w:tr w:rsidR="00313DA6" w:rsidRPr="00A27A12" w14:paraId="2FC78CD6" w14:textId="77777777" w:rsidTr="003905E0">
        <w:tc>
          <w:tcPr>
            <w:tcW w:w="13948" w:type="dxa"/>
            <w:tcBorders>
              <w:top w:val="nil"/>
              <w:left w:val="nil"/>
              <w:bottom w:val="nil"/>
              <w:right w:val="nil"/>
            </w:tcBorders>
          </w:tcPr>
          <w:p w14:paraId="2FC78CD5" w14:textId="77777777" w:rsidR="00313DA6" w:rsidRPr="00803099" w:rsidRDefault="00313DA6">
            <w:pPr>
              <w:contextualSpacing/>
              <w:rPr>
                <w:i/>
                <w:sz w:val="24"/>
                <w:szCs w:val="24"/>
              </w:rPr>
            </w:pPr>
            <w:r w:rsidRPr="00803099">
              <w:rPr>
                <w:i/>
                <w:sz w:val="24"/>
                <w:szCs w:val="24"/>
              </w:rPr>
              <w:t>Respectful</w:t>
            </w:r>
          </w:p>
        </w:tc>
      </w:tr>
      <w:tr w:rsidR="00313DA6" w:rsidRPr="00A27A12" w14:paraId="2FC78CD8" w14:textId="77777777" w:rsidTr="003905E0">
        <w:tc>
          <w:tcPr>
            <w:tcW w:w="13948" w:type="dxa"/>
            <w:tcBorders>
              <w:top w:val="nil"/>
              <w:left w:val="nil"/>
              <w:bottom w:val="nil"/>
              <w:right w:val="nil"/>
            </w:tcBorders>
          </w:tcPr>
          <w:p w14:paraId="2FC78CD7" w14:textId="77777777" w:rsidR="00313DA6" w:rsidRPr="00803099" w:rsidRDefault="00313DA6">
            <w:pPr>
              <w:contextualSpacing/>
              <w:rPr>
                <w:sz w:val="24"/>
                <w:szCs w:val="24"/>
              </w:rPr>
            </w:pPr>
            <w:r w:rsidRPr="00803099">
              <w:rPr>
                <w:sz w:val="24"/>
                <w:szCs w:val="24"/>
              </w:rPr>
              <w:t>We will seek to understand those we work with and value them.  We welcome people of all backgrounds and life experiences.</w:t>
            </w:r>
          </w:p>
        </w:tc>
      </w:tr>
      <w:tr w:rsidR="00313DA6" w:rsidRPr="00A27A12" w14:paraId="2FC78CDA" w14:textId="77777777" w:rsidTr="003905E0">
        <w:tc>
          <w:tcPr>
            <w:tcW w:w="13948" w:type="dxa"/>
            <w:tcBorders>
              <w:top w:val="nil"/>
              <w:left w:val="nil"/>
              <w:bottom w:val="nil"/>
              <w:right w:val="nil"/>
            </w:tcBorders>
          </w:tcPr>
          <w:p w14:paraId="2FC78CD9" w14:textId="77777777" w:rsidR="00313DA6" w:rsidRPr="00803099" w:rsidRDefault="00313DA6">
            <w:pPr>
              <w:contextualSpacing/>
              <w:rPr>
                <w:i/>
                <w:sz w:val="24"/>
                <w:szCs w:val="24"/>
              </w:rPr>
            </w:pPr>
            <w:r w:rsidRPr="00803099">
              <w:rPr>
                <w:i/>
                <w:sz w:val="24"/>
                <w:szCs w:val="24"/>
              </w:rPr>
              <w:t>Focused</w:t>
            </w:r>
          </w:p>
        </w:tc>
      </w:tr>
      <w:tr w:rsidR="00313DA6" w:rsidRPr="00A27A12" w14:paraId="2FC78CDC" w14:textId="77777777" w:rsidTr="003905E0">
        <w:tc>
          <w:tcPr>
            <w:tcW w:w="13948" w:type="dxa"/>
            <w:tcBorders>
              <w:top w:val="nil"/>
              <w:left w:val="nil"/>
              <w:bottom w:val="nil"/>
              <w:right w:val="nil"/>
            </w:tcBorders>
          </w:tcPr>
          <w:p w14:paraId="2FC78CDB" w14:textId="77777777" w:rsidR="00313DA6" w:rsidRPr="00803099" w:rsidRDefault="00313DA6">
            <w:pPr>
              <w:contextualSpacing/>
              <w:rPr>
                <w:sz w:val="24"/>
                <w:szCs w:val="24"/>
              </w:rPr>
            </w:pPr>
            <w:r w:rsidRPr="00803099">
              <w:rPr>
                <w:sz w:val="24"/>
                <w:szCs w:val="24"/>
              </w:rPr>
              <w:t xml:space="preserve">Those who use our services drive what we do.  We work to deliver quality results </w:t>
            </w:r>
            <w:proofErr w:type="gramStart"/>
            <w:r w:rsidRPr="00803099">
              <w:rPr>
                <w:sz w:val="24"/>
                <w:szCs w:val="24"/>
              </w:rPr>
              <w:t>and also</w:t>
            </w:r>
            <w:proofErr w:type="gramEnd"/>
            <w:r w:rsidRPr="00803099">
              <w:rPr>
                <w:sz w:val="24"/>
                <w:szCs w:val="24"/>
              </w:rPr>
              <w:t xml:space="preserve"> do what we say we will do.</w:t>
            </w:r>
          </w:p>
        </w:tc>
      </w:tr>
      <w:tr w:rsidR="00313DA6" w:rsidRPr="00A27A12" w14:paraId="2FC78CDE" w14:textId="77777777" w:rsidTr="003905E0">
        <w:tc>
          <w:tcPr>
            <w:tcW w:w="13948" w:type="dxa"/>
            <w:tcBorders>
              <w:top w:val="nil"/>
              <w:left w:val="nil"/>
              <w:bottom w:val="nil"/>
              <w:right w:val="nil"/>
            </w:tcBorders>
          </w:tcPr>
          <w:p w14:paraId="2FC78CDD" w14:textId="77777777" w:rsidR="00313DA6" w:rsidRPr="00803099" w:rsidRDefault="00313DA6">
            <w:pPr>
              <w:contextualSpacing/>
              <w:rPr>
                <w:i/>
                <w:sz w:val="24"/>
                <w:szCs w:val="24"/>
              </w:rPr>
            </w:pPr>
            <w:r w:rsidRPr="00803099">
              <w:rPr>
                <w:i/>
                <w:sz w:val="24"/>
                <w:szCs w:val="24"/>
              </w:rPr>
              <w:t>Innovative</w:t>
            </w:r>
          </w:p>
        </w:tc>
      </w:tr>
      <w:tr w:rsidR="00313DA6" w:rsidRPr="00A27A12" w14:paraId="2FC78CE3" w14:textId="77777777" w:rsidTr="003905E0">
        <w:tc>
          <w:tcPr>
            <w:tcW w:w="13948" w:type="dxa"/>
            <w:tcBorders>
              <w:top w:val="nil"/>
              <w:left w:val="nil"/>
              <w:bottom w:val="nil"/>
              <w:right w:val="nil"/>
            </w:tcBorders>
          </w:tcPr>
          <w:p w14:paraId="3B261E0C" w14:textId="77777777" w:rsidR="00803099" w:rsidRDefault="00313DA6">
            <w:pPr>
              <w:rPr>
                <w:sz w:val="24"/>
                <w:szCs w:val="24"/>
              </w:rPr>
            </w:pPr>
            <w:r w:rsidRPr="00803099">
              <w:rPr>
                <w:sz w:val="24"/>
                <w:szCs w:val="24"/>
              </w:rPr>
              <w:t xml:space="preserve">We will continually improve what we do by adopting new ideas and partnerships and by adapting as the world around us </w:t>
            </w:r>
            <w:proofErr w:type="gramStart"/>
            <w:r w:rsidRPr="00803099">
              <w:rPr>
                <w:sz w:val="24"/>
                <w:szCs w:val="24"/>
              </w:rPr>
              <w:t>changes</w:t>
            </w:r>
            <w:proofErr w:type="gramEnd"/>
          </w:p>
          <w:p w14:paraId="033D7281" w14:textId="77777777" w:rsidR="00D57B27" w:rsidRDefault="00D57B27">
            <w:pPr>
              <w:rPr>
                <w:sz w:val="24"/>
                <w:szCs w:val="24"/>
              </w:rPr>
            </w:pPr>
          </w:p>
          <w:p w14:paraId="2E9FD669" w14:textId="77777777" w:rsidR="00D57B27" w:rsidRDefault="00D57B27">
            <w:pPr>
              <w:rPr>
                <w:sz w:val="24"/>
                <w:szCs w:val="24"/>
              </w:rPr>
            </w:pPr>
          </w:p>
          <w:p w14:paraId="74C8EEE9" w14:textId="2DA50910" w:rsidR="00D57B27" w:rsidRDefault="00D57B27">
            <w:pPr>
              <w:rPr>
                <w:sz w:val="24"/>
                <w:szCs w:val="24"/>
              </w:rPr>
            </w:pPr>
          </w:p>
          <w:p w14:paraId="2FC78CE2" w14:textId="44F1369D" w:rsidR="00D57B27" w:rsidRPr="00803099" w:rsidRDefault="00D57B27">
            <w:pPr>
              <w:rPr>
                <w:sz w:val="24"/>
                <w:szCs w:val="24"/>
              </w:rPr>
            </w:pPr>
          </w:p>
        </w:tc>
      </w:tr>
      <w:tr w:rsidR="00313DA6" w:rsidRPr="00A27A12" w14:paraId="2FC78CE5" w14:textId="77777777" w:rsidTr="003905E0">
        <w:tc>
          <w:tcPr>
            <w:tcW w:w="13948" w:type="dxa"/>
            <w:tcBorders>
              <w:top w:val="single" w:sz="4" w:space="0" w:color="auto"/>
              <w:bottom w:val="single" w:sz="4" w:space="0" w:color="auto"/>
            </w:tcBorders>
            <w:shd w:val="clear" w:color="auto" w:fill="D9D9D9" w:themeFill="background1" w:themeFillShade="D9"/>
          </w:tcPr>
          <w:p w14:paraId="2FC78CE4" w14:textId="77777777" w:rsidR="00313DA6" w:rsidRPr="00A27A12" w:rsidRDefault="002E3057" w:rsidP="002E3057">
            <w:pPr>
              <w:contextualSpacing/>
              <w:jc w:val="center"/>
              <w:rPr>
                <w:b/>
                <w:u w:val="single"/>
              </w:rPr>
            </w:pPr>
            <w:r w:rsidRPr="00A27A12">
              <w:rPr>
                <w:b/>
                <w:sz w:val="24"/>
                <w:u w:val="single"/>
              </w:rPr>
              <w:lastRenderedPageBreak/>
              <w:t>Strategic Objectives</w:t>
            </w:r>
          </w:p>
        </w:tc>
      </w:tr>
      <w:tr w:rsidR="002E3057" w:rsidRPr="00A27A12" w14:paraId="2FC78CE8" w14:textId="77777777" w:rsidTr="003905E0">
        <w:trPr>
          <w:trHeight w:val="595"/>
        </w:trPr>
        <w:tc>
          <w:tcPr>
            <w:tcW w:w="13948" w:type="dxa"/>
            <w:tcBorders>
              <w:top w:val="single" w:sz="4" w:space="0" w:color="auto"/>
              <w:left w:val="nil"/>
              <w:bottom w:val="nil"/>
              <w:right w:val="nil"/>
            </w:tcBorders>
          </w:tcPr>
          <w:p w14:paraId="2FC78CE6" w14:textId="77777777" w:rsidR="00803099" w:rsidRDefault="00803099" w:rsidP="00A27A12">
            <w:pPr>
              <w:spacing w:beforeAutospacing="0" w:afterAutospacing="0" w:line="259" w:lineRule="auto"/>
              <w:rPr>
                <w:sz w:val="24"/>
                <w:szCs w:val="24"/>
              </w:rPr>
            </w:pPr>
          </w:p>
          <w:p w14:paraId="2FC78CE7" w14:textId="2C01FF22" w:rsidR="002E3057" w:rsidRPr="0001560A" w:rsidRDefault="00A27A12" w:rsidP="00A27A12">
            <w:pPr>
              <w:spacing w:beforeAutospacing="0" w:afterAutospacing="0" w:line="259" w:lineRule="auto"/>
              <w:rPr>
                <w:iCs/>
                <w:sz w:val="24"/>
                <w:szCs w:val="24"/>
              </w:rPr>
            </w:pPr>
            <w:r w:rsidRPr="00803394">
              <w:rPr>
                <w:sz w:val="24"/>
                <w:szCs w:val="24"/>
              </w:rPr>
              <w:t>Valley House identif</w:t>
            </w:r>
            <w:r w:rsidR="0001560A">
              <w:rPr>
                <w:sz w:val="24"/>
                <w:szCs w:val="24"/>
              </w:rPr>
              <w:t xml:space="preserve">ied </w:t>
            </w:r>
            <w:r w:rsidRPr="00803394">
              <w:rPr>
                <w:sz w:val="24"/>
                <w:szCs w:val="24"/>
              </w:rPr>
              <w:t xml:space="preserve">4 Strategic Objectives that set out a clear direction of travel for </w:t>
            </w:r>
            <w:r w:rsidR="0001560A">
              <w:rPr>
                <w:sz w:val="24"/>
                <w:szCs w:val="24"/>
              </w:rPr>
              <w:t>2018-2021</w:t>
            </w:r>
            <w:r w:rsidRPr="00803394">
              <w:rPr>
                <w:sz w:val="24"/>
                <w:szCs w:val="24"/>
              </w:rPr>
              <w:t xml:space="preserve">. </w:t>
            </w:r>
            <w:r w:rsidR="0001560A">
              <w:rPr>
                <w:sz w:val="24"/>
                <w:szCs w:val="24"/>
              </w:rPr>
              <w:t xml:space="preserve">These </w:t>
            </w:r>
            <w:r w:rsidRPr="00803394">
              <w:rPr>
                <w:sz w:val="24"/>
                <w:szCs w:val="24"/>
              </w:rPr>
              <w:t xml:space="preserve">Strategic Objectives </w:t>
            </w:r>
            <w:r w:rsidR="0001560A">
              <w:rPr>
                <w:sz w:val="24"/>
                <w:szCs w:val="24"/>
              </w:rPr>
              <w:t xml:space="preserve">were </w:t>
            </w:r>
            <w:r w:rsidRPr="00803099">
              <w:rPr>
                <w:sz w:val="24"/>
                <w:szCs w:val="24"/>
              </w:rPr>
              <w:t>underpinned</w:t>
            </w:r>
            <w:r w:rsidRPr="00803394">
              <w:rPr>
                <w:sz w:val="24"/>
                <w:szCs w:val="24"/>
              </w:rPr>
              <w:t xml:space="preserve"> by our Vision, Mission and Values and are </w:t>
            </w:r>
            <w:r w:rsidRPr="00803099">
              <w:rPr>
                <w:sz w:val="24"/>
                <w:szCs w:val="24"/>
              </w:rPr>
              <w:t>aligned t</w:t>
            </w:r>
            <w:r w:rsidRPr="00803394">
              <w:rPr>
                <w:sz w:val="24"/>
                <w:szCs w:val="24"/>
              </w:rPr>
              <w:t>o our Theory of Change</w:t>
            </w:r>
            <w:r w:rsidRPr="00A27A12">
              <w:rPr>
                <w:i/>
                <w:sz w:val="24"/>
                <w:szCs w:val="24"/>
              </w:rPr>
              <w:t xml:space="preserve">.  </w:t>
            </w:r>
            <w:r w:rsidR="0001560A">
              <w:rPr>
                <w:iCs/>
                <w:sz w:val="24"/>
                <w:szCs w:val="24"/>
              </w:rPr>
              <w:t>Due to COVID-19</w:t>
            </w:r>
            <w:r w:rsidR="00FA4ED4">
              <w:rPr>
                <w:iCs/>
                <w:sz w:val="24"/>
                <w:szCs w:val="24"/>
              </w:rPr>
              <w:t xml:space="preserve"> impacting our ability to develop our new 3 Year Plan, we </w:t>
            </w:r>
            <w:r w:rsidR="0001560A">
              <w:rPr>
                <w:sz w:val="24"/>
                <w:szCs w:val="24"/>
              </w:rPr>
              <w:t>have developed a 1 Year Interim Plan, utilising the</w:t>
            </w:r>
            <w:r w:rsidR="00FA4ED4">
              <w:rPr>
                <w:sz w:val="24"/>
                <w:szCs w:val="24"/>
              </w:rPr>
              <w:t>se</w:t>
            </w:r>
            <w:r w:rsidR="0001560A">
              <w:rPr>
                <w:sz w:val="24"/>
                <w:szCs w:val="24"/>
              </w:rPr>
              <w:t xml:space="preserve"> strategic objectives and </w:t>
            </w:r>
            <w:r w:rsidR="00FA4ED4">
              <w:rPr>
                <w:sz w:val="24"/>
                <w:szCs w:val="24"/>
              </w:rPr>
              <w:t xml:space="preserve">accompanying </w:t>
            </w:r>
            <w:r w:rsidR="0001560A">
              <w:rPr>
                <w:sz w:val="24"/>
                <w:szCs w:val="24"/>
              </w:rPr>
              <w:t xml:space="preserve">delivery plan.  </w:t>
            </w:r>
          </w:p>
        </w:tc>
      </w:tr>
      <w:tr w:rsidR="00313DA6" w:rsidRPr="00A27A12" w14:paraId="2FC78CEA" w14:textId="77777777" w:rsidTr="003905E0">
        <w:tc>
          <w:tcPr>
            <w:tcW w:w="13948" w:type="dxa"/>
            <w:tcBorders>
              <w:top w:val="nil"/>
              <w:left w:val="nil"/>
              <w:bottom w:val="nil"/>
              <w:right w:val="nil"/>
            </w:tcBorders>
          </w:tcPr>
          <w:p w14:paraId="2FC78CE9" w14:textId="77777777" w:rsidR="00313DA6" w:rsidRPr="003905E0" w:rsidRDefault="00313DA6">
            <w:pPr>
              <w:contextualSpacing/>
              <w:rPr>
                <w:sz w:val="16"/>
              </w:rPr>
            </w:pPr>
          </w:p>
        </w:tc>
      </w:tr>
      <w:tr w:rsidR="00313DA6" w:rsidRPr="00A27A12" w14:paraId="2FC78CEF" w14:textId="77777777" w:rsidTr="003905E0">
        <w:tc>
          <w:tcPr>
            <w:tcW w:w="13948" w:type="dxa"/>
            <w:tcBorders>
              <w:top w:val="nil"/>
              <w:left w:val="nil"/>
              <w:bottom w:val="nil"/>
              <w:right w:val="nil"/>
            </w:tcBorders>
          </w:tcPr>
          <w:p w14:paraId="2FC78CEB" w14:textId="77777777" w:rsidR="003905E0" w:rsidRPr="00803099" w:rsidRDefault="003905E0" w:rsidP="003905E0">
            <w:pPr>
              <w:pStyle w:val="ListParagraph"/>
              <w:numPr>
                <w:ilvl w:val="0"/>
                <w:numId w:val="2"/>
              </w:numPr>
              <w:rPr>
                <w:sz w:val="24"/>
                <w:szCs w:val="24"/>
              </w:rPr>
            </w:pPr>
            <w:r w:rsidRPr="00803099">
              <w:rPr>
                <w:sz w:val="24"/>
                <w:szCs w:val="24"/>
              </w:rPr>
              <w:t xml:space="preserve">Service users experience relevant, innovative </w:t>
            </w:r>
            <w:proofErr w:type="gramStart"/>
            <w:r w:rsidRPr="00803099">
              <w:rPr>
                <w:sz w:val="24"/>
                <w:szCs w:val="24"/>
              </w:rPr>
              <w:t>services</w:t>
            </w:r>
            <w:proofErr w:type="gramEnd"/>
          </w:p>
          <w:p w14:paraId="2FC78CEC" w14:textId="77777777" w:rsidR="003905E0" w:rsidRPr="00803099" w:rsidRDefault="003905E0" w:rsidP="003905E0">
            <w:pPr>
              <w:pStyle w:val="ListParagraph"/>
              <w:numPr>
                <w:ilvl w:val="0"/>
                <w:numId w:val="2"/>
              </w:numPr>
              <w:rPr>
                <w:sz w:val="24"/>
                <w:szCs w:val="24"/>
              </w:rPr>
            </w:pPr>
            <w:r w:rsidRPr="00803099">
              <w:rPr>
                <w:sz w:val="24"/>
                <w:szCs w:val="24"/>
              </w:rPr>
              <w:t xml:space="preserve">We enable service users to develop insight, skills and confidence to explore and find solutions to the issues they </w:t>
            </w:r>
            <w:proofErr w:type="gramStart"/>
            <w:r w:rsidRPr="00803099">
              <w:rPr>
                <w:sz w:val="24"/>
                <w:szCs w:val="24"/>
              </w:rPr>
              <w:t>face</w:t>
            </w:r>
            <w:proofErr w:type="gramEnd"/>
          </w:p>
          <w:p w14:paraId="2FC78CED" w14:textId="77777777" w:rsidR="003905E0" w:rsidRPr="00803099" w:rsidRDefault="003905E0" w:rsidP="003905E0">
            <w:pPr>
              <w:pStyle w:val="ListParagraph"/>
              <w:numPr>
                <w:ilvl w:val="0"/>
                <w:numId w:val="2"/>
              </w:numPr>
              <w:rPr>
                <w:sz w:val="24"/>
                <w:szCs w:val="24"/>
              </w:rPr>
            </w:pPr>
            <w:r w:rsidRPr="00803099">
              <w:rPr>
                <w:sz w:val="24"/>
                <w:szCs w:val="24"/>
              </w:rPr>
              <w:t xml:space="preserve">We will have the right systems, skills, governance and funding model to forge a sustainable </w:t>
            </w:r>
            <w:proofErr w:type="gramStart"/>
            <w:r w:rsidRPr="00803099">
              <w:rPr>
                <w:sz w:val="24"/>
                <w:szCs w:val="24"/>
              </w:rPr>
              <w:t>future</w:t>
            </w:r>
            <w:proofErr w:type="gramEnd"/>
          </w:p>
          <w:p w14:paraId="2FC78CEE" w14:textId="77777777" w:rsidR="00313DA6" w:rsidRPr="00A27A12" w:rsidRDefault="003905E0" w:rsidP="003905E0">
            <w:pPr>
              <w:pStyle w:val="ListParagraph"/>
              <w:numPr>
                <w:ilvl w:val="0"/>
                <w:numId w:val="2"/>
              </w:numPr>
            </w:pPr>
            <w:r w:rsidRPr="00803099">
              <w:rPr>
                <w:sz w:val="24"/>
                <w:szCs w:val="24"/>
              </w:rPr>
              <w:t>Valley House will endeavour to develop a reputation as a leading provider of services</w:t>
            </w:r>
          </w:p>
        </w:tc>
      </w:tr>
    </w:tbl>
    <w:p w14:paraId="2FC78CF0" w14:textId="77777777" w:rsidR="00BF2A79" w:rsidRPr="00A27A12" w:rsidRDefault="00BF2A79">
      <w:pPr>
        <w:contextualSpacing/>
      </w:pPr>
    </w:p>
    <w:tbl>
      <w:tblPr>
        <w:tblStyle w:val="TableGrid"/>
        <w:tblW w:w="0" w:type="auto"/>
        <w:tblLook w:val="04A0" w:firstRow="1" w:lastRow="0" w:firstColumn="1" w:lastColumn="0" w:noHBand="0" w:noVBand="1"/>
      </w:tblPr>
      <w:tblGrid>
        <w:gridCol w:w="13948"/>
      </w:tblGrid>
      <w:tr w:rsidR="003905E0" w14:paraId="2FC78CF2" w14:textId="77777777" w:rsidTr="004E3211">
        <w:tc>
          <w:tcPr>
            <w:tcW w:w="13948" w:type="dxa"/>
            <w:tcBorders>
              <w:bottom w:val="single" w:sz="4" w:space="0" w:color="auto"/>
            </w:tcBorders>
            <w:shd w:val="clear" w:color="auto" w:fill="D9D9D9" w:themeFill="background1" w:themeFillShade="D9"/>
          </w:tcPr>
          <w:p w14:paraId="2FC78CF1" w14:textId="77777777" w:rsidR="003905E0" w:rsidRPr="003905E0" w:rsidRDefault="003905E0" w:rsidP="003905E0">
            <w:pPr>
              <w:contextualSpacing/>
              <w:jc w:val="center"/>
              <w:rPr>
                <w:b/>
                <w:u w:val="single"/>
              </w:rPr>
            </w:pPr>
            <w:r w:rsidRPr="003905E0">
              <w:rPr>
                <w:b/>
                <w:sz w:val="24"/>
                <w:u w:val="single"/>
              </w:rPr>
              <w:t>STRATEGIC OBJECTIVE 1</w:t>
            </w:r>
          </w:p>
        </w:tc>
      </w:tr>
      <w:tr w:rsidR="003905E0" w14:paraId="2FC78CF4" w14:textId="77777777" w:rsidTr="004E3211">
        <w:tc>
          <w:tcPr>
            <w:tcW w:w="13948" w:type="dxa"/>
            <w:tcBorders>
              <w:top w:val="single" w:sz="4" w:space="0" w:color="auto"/>
              <w:left w:val="nil"/>
              <w:bottom w:val="nil"/>
              <w:right w:val="nil"/>
            </w:tcBorders>
          </w:tcPr>
          <w:p w14:paraId="2FC78CF3" w14:textId="77777777" w:rsidR="003905E0" w:rsidRPr="00803099" w:rsidRDefault="003905E0">
            <w:pPr>
              <w:contextualSpacing/>
              <w:rPr>
                <w:b/>
                <w:sz w:val="24"/>
                <w:szCs w:val="24"/>
              </w:rPr>
            </w:pPr>
            <w:r w:rsidRPr="00803099">
              <w:rPr>
                <w:b/>
                <w:sz w:val="24"/>
                <w:szCs w:val="24"/>
              </w:rPr>
              <w:t>Service users experience relevant, innovative services</w:t>
            </w:r>
          </w:p>
        </w:tc>
      </w:tr>
      <w:tr w:rsidR="003905E0" w14:paraId="2FC78CFC" w14:textId="77777777" w:rsidTr="004E3211">
        <w:tc>
          <w:tcPr>
            <w:tcW w:w="13948" w:type="dxa"/>
            <w:tcBorders>
              <w:top w:val="nil"/>
              <w:left w:val="nil"/>
              <w:bottom w:val="nil"/>
              <w:right w:val="nil"/>
            </w:tcBorders>
          </w:tcPr>
          <w:p w14:paraId="2FC78CF5" w14:textId="77777777" w:rsidR="003905E0" w:rsidRPr="00803099" w:rsidRDefault="003905E0" w:rsidP="003905E0">
            <w:pPr>
              <w:pStyle w:val="ListParagraph"/>
              <w:numPr>
                <w:ilvl w:val="0"/>
                <w:numId w:val="3"/>
              </w:numPr>
              <w:rPr>
                <w:sz w:val="24"/>
                <w:szCs w:val="24"/>
              </w:rPr>
            </w:pPr>
            <w:r w:rsidRPr="00803099">
              <w:rPr>
                <w:sz w:val="24"/>
                <w:szCs w:val="24"/>
              </w:rPr>
              <w:t xml:space="preserve">We will review all current service delivery models with staff, service users and stakeholders to ensure their relevance and that they are truly </w:t>
            </w:r>
            <w:proofErr w:type="gramStart"/>
            <w:r w:rsidRPr="00803099">
              <w:rPr>
                <w:sz w:val="24"/>
                <w:szCs w:val="24"/>
              </w:rPr>
              <w:t>innovative</w:t>
            </w:r>
            <w:proofErr w:type="gramEnd"/>
          </w:p>
          <w:p w14:paraId="2FC78CF6" w14:textId="77777777" w:rsidR="003905E0" w:rsidRPr="00803099" w:rsidRDefault="003905E0" w:rsidP="003905E0">
            <w:pPr>
              <w:pStyle w:val="ListParagraph"/>
              <w:numPr>
                <w:ilvl w:val="0"/>
                <w:numId w:val="3"/>
              </w:numPr>
              <w:rPr>
                <w:sz w:val="24"/>
                <w:szCs w:val="24"/>
              </w:rPr>
            </w:pPr>
            <w:r w:rsidRPr="00803099">
              <w:rPr>
                <w:sz w:val="24"/>
                <w:szCs w:val="24"/>
              </w:rPr>
              <w:t xml:space="preserve">We will redesign services that fulfil identified need and in line with our Vision – fitting in with our Theory of </w:t>
            </w:r>
            <w:proofErr w:type="gramStart"/>
            <w:r w:rsidRPr="00803099">
              <w:rPr>
                <w:sz w:val="24"/>
                <w:szCs w:val="24"/>
              </w:rPr>
              <w:t>Change</w:t>
            </w:r>
            <w:proofErr w:type="gramEnd"/>
          </w:p>
          <w:p w14:paraId="2FC78CF7" w14:textId="77777777" w:rsidR="003905E0" w:rsidRPr="00803099" w:rsidRDefault="003905E0" w:rsidP="003905E0">
            <w:pPr>
              <w:pStyle w:val="ListParagraph"/>
              <w:numPr>
                <w:ilvl w:val="0"/>
                <w:numId w:val="3"/>
              </w:numPr>
              <w:rPr>
                <w:sz w:val="24"/>
                <w:szCs w:val="24"/>
              </w:rPr>
            </w:pPr>
            <w:r w:rsidRPr="00803099">
              <w:rPr>
                <w:sz w:val="24"/>
                <w:szCs w:val="24"/>
              </w:rPr>
              <w:t xml:space="preserve">We will actively pilot interventions where we have limited robust evidence in order to test – allocating our own resources and sourcing external funding where </w:t>
            </w:r>
            <w:proofErr w:type="gramStart"/>
            <w:r w:rsidRPr="00803099">
              <w:rPr>
                <w:sz w:val="24"/>
                <w:szCs w:val="24"/>
              </w:rPr>
              <w:t>possible</w:t>
            </w:r>
            <w:proofErr w:type="gramEnd"/>
          </w:p>
          <w:p w14:paraId="2FC78CF8" w14:textId="77777777" w:rsidR="003905E0" w:rsidRPr="00803099" w:rsidRDefault="003905E0" w:rsidP="003905E0">
            <w:pPr>
              <w:pStyle w:val="ListParagraph"/>
              <w:numPr>
                <w:ilvl w:val="0"/>
                <w:numId w:val="3"/>
              </w:numPr>
              <w:rPr>
                <w:sz w:val="24"/>
                <w:szCs w:val="24"/>
              </w:rPr>
            </w:pPr>
            <w:r w:rsidRPr="00803099">
              <w:rPr>
                <w:sz w:val="24"/>
                <w:szCs w:val="24"/>
              </w:rPr>
              <w:t xml:space="preserve">We will actively involve service users in the design and delivery of our </w:t>
            </w:r>
            <w:proofErr w:type="gramStart"/>
            <w:r w:rsidRPr="00803099">
              <w:rPr>
                <w:sz w:val="24"/>
                <w:szCs w:val="24"/>
              </w:rPr>
              <w:t>interventions</w:t>
            </w:r>
            <w:proofErr w:type="gramEnd"/>
          </w:p>
          <w:p w14:paraId="2FC78CF9" w14:textId="77777777" w:rsidR="003905E0" w:rsidRPr="00803099" w:rsidRDefault="003905E0" w:rsidP="003905E0">
            <w:pPr>
              <w:pStyle w:val="ListParagraph"/>
              <w:numPr>
                <w:ilvl w:val="0"/>
                <w:numId w:val="3"/>
              </w:numPr>
              <w:rPr>
                <w:sz w:val="24"/>
                <w:szCs w:val="24"/>
              </w:rPr>
            </w:pPr>
            <w:r w:rsidRPr="00803099">
              <w:rPr>
                <w:sz w:val="24"/>
                <w:szCs w:val="24"/>
              </w:rPr>
              <w:t>We will develop a Valley House approach to service user involvement, building on evidence of “what works”.  This will acknowledge/incorporate/include all service users.  This will recognise the importance of difference/</w:t>
            </w:r>
            <w:proofErr w:type="gramStart"/>
            <w:r w:rsidRPr="00803099">
              <w:rPr>
                <w:sz w:val="24"/>
                <w:szCs w:val="24"/>
              </w:rPr>
              <w:t>diversity</w:t>
            </w:r>
            <w:proofErr w:type="gramEnd"/>
          </w:p>
          <w:p w14:paraId="2FC78CFA" w14:textId="77777777" w:rsidR="003905E0" w:rsidRPr="00803099" w:rsidRDefault="003905E0" w:rsidP="003905E0">
            <w:pPr>
              <w:pStyle w:val="ListParagraph"/>
              <w:numPr>
                <w:ilvl w:val="0"/>
                <w:numId w:val="3"/>
              </w:numPr>
              <w:rPr>
                <w:sz w:val="24"/>
                <w:szCs w:val="24"/>
              </w:rPr>
            </w:pPr>
            <w:r w:rsidRPr="00803099">
              <w:rPr>
                <w:sz w:val="24"/>
                <w:szCs w:val="24"/>
              </w:rPr>
              <w:t xml:space="preserve">We will create learning and development opportunities for our service users, building on their strengths/utilising an asset based </w:t>
            </w:r>
            <w:proofErr w:type="gramStart"/>
            <w:r w:rsidRPr="00803099">
              <w:rPr>
                <w:sz w:val="24"/>
                <w:szCs w:val="24"/>
              </w:rPr>
              <w:t>approach</w:t>
            </w:r>
            <w:proofErr w:type="gramEnd"/>
            <w:r w:rsidRPr="00803099">
              <w:rPr>
                <w:sz w:val="24"/>
                <w:szCs w:val="24"/>
              </w:rPr>
              <w:t xml:space="preserve"> </w:t>
            </w:r>
          </w:p>
          <w:p w14:paraId="0EB62A2D" w14:textId="77777777" w:rsidR="003905E0" w:rsidRDefault="003905E0" w:rsidP="003905E0">
            <w:pPr>
              <w:pStyle w:val="ListParagraph"/>
              <w:numPr>
                <w:ilvl w:val="0"/>
                <w:numId w:val="3"/>
              </w:numPr>
              <w:rPr>
                <w:sz w:val="24"/>
                <w:szCs w:val="24"/>
              </w:rPr>
            </w:pPr>
            <w:r w:rsidRPr="00803099">
              <w:rPr>
                <w:sz w:val="24"/>
                <w:szCs w:val="24"/>
              </w:rPr>
              <w:t xml:space="preserve">We will actively seek out partnership working opportunities that enable us to offer effective packages of </w:t>
            </w:r>
            <w:proofErr w:type="gramStart"/>
            <w:r w:rsidRPr="00803099">
              <w:rPr>
                <w:sz w:val="24"/>
                <w:szCs w:val="24"/>
              </w:rPr>
              <w:t>support</w:t>
            </w:r>
            <w:proofErr w:type="gramEnd"/>
          </w:p>
          <w:p w14:paraId="2FC78CFB" w14:textId="49F9C98E" w:rsidR="00120840" w:rsidRPr="00803099" w:rsidRDefault="00120840" w:rsidP="003905E0">
            <w:pPr>
              <w:pStyle w:val="ListParagraph"/>
              <w:numPr>
                <w:ilvl w:val="0"/>
                <w:numId w:val="3"/>
              </w:numPr>
              <w:rPr>
                <w:sz w:val="24"/>
                <w:szCs w:val="24"/>
              </w:rPr>
            </w:pPr>
          </w:p>
        </w:tc>
      </w:tr>
      <w:tr w:rsidR="004E3211" w14:paraId="2FC78D00" w14:textId="77777777" w:rsidTr="00CF433D">
        <w:tc>
          <w:tcPr>
            <w:tcW w:w="13948" w:type="dxa"/>
            <w:tcBorders>
              <w:bottom w:val="single" w:sz="4" w:space="0" w:color="auto"/>
            </w:tcBorders>
            <w:shd w:val="clear" w:color="auto" w:fill="D9D9D9" w:themeFill="background1" w:themeFillShade="D9"/>
          </w:tcPr>
          <w:p w14:paraId="2FC78CFF" w14:textId="77777777" w:rsidR="004E3211" w:rsidRPr="004E3211" w:rsidRDefault="004E3211" w:rsidP="004E3211">
            <w:pPr>
              <w:contextualSpacing/>
              <w:jc w:val="center"/>
              <w:rPr>
                <w:b/>
                <w:sz w:val="24"/>
                <w:u w:val="single"/>
              </w:rPr>
            </w:pPr>
            <w:r w:rsidRPr="004E3211">
              <w:rPr>
                <w:b/>
                <w:sz w:val="24"/>
                <w:u w:val="single"/>
              </w:rPr>
              <w:lastRenderedPageBreak/>
              <w:t>STRATEGIC OBJECTIVE 2</w:t>
            </w:r>
          </w:p>
        </w:tc>
      </w:tr>
      <w:tr w:rsidR="004E3211" w14:paraId="2FC78D02" w14:textId="77777777" w:rsidTr="00CF433D">
        <w:tc>
          <w:tcPr>
            <w:tcW w:w="13948" w:type="dxa"/>
            <w:tcBorders>
              <w:left w:val="nil"/>
              <w:bottom w:val="nil"/>
              <w:right w:val="nil"/>
            </w:tcBorders>
          </w:tcPr>
          <w:p w14:paraId="2FC78D01" w14:textId="77777777" w:rsidR="004E3211" w:rsidRPr="00803099" w:rsidRDefault="004E3211">
            <w:pPr>
              <w:contextualSpacing/>
              <w:rPr>
                <w:b/>
                <w:sz w:val="24"/>
                <w:szCs w:val="24"/>
              </w:rPr>
            </w:pPr>
            <w:r w:rsidRPr="00803099">
              <w:rPr>
                <w:b/>
                <w:sz w:val="24"/>
                <w:szCs w:val="24"/>
              </w:rPr>
              <w:t xml:space="preserve">We enable service users to develop insight, </w:t>
            </w:r>
            <w:proofErr w:type="gramStart"/>
            <w:r w:rsidRPr="00803099">
              <w:rPr>
                <w:b/>
                <w:sz w:val="24"/>
                <w:szCs w:val="24"/>
              </w:rPr>
              <w:t>skills</w:t>
            </w:r>
            <w:proofErr w:type="gramEnd"/>
            <w:r w:rsidRPr="00803099">
              <w:rPr>
                <w:b/>
                <w:sz w:val="24"/>
                <w:szCs w:val="24"/>
              </w:rPr>
              <w:t xml:space="preserve"> and confidence to explore and find solutions to the issues they face</w:t>
            </w:r>
          </w:p>
        </w:tc>
      </w:tr>
      <w:tr w:rsidR="004E3211" w14:paraId="2FC78D05" w14:textId="77777777" w:rsidTr="00CF433D">
        <w:tc>
          <w:tcPr>
            <w:tcW w:w="13948" w:type="dxa"/>
            <w:tcBorders>
              <w:top w:val="nil"/>
              <w:left w:val="nil"/>
              <w:bottom w:val="nil"/>
              <w:right w:val="nil"/>
            </w:tcBorders>
          </w:tcPr>
          <w:p w14:paraId="2FC78D03" w14:textId="77777777" w:rsidR="004E3211" w:rsidRPr="00803099" w:rsidRDefault="004E3211" w:rsidP="004E3211">
            <w:pPr>
              <w:pStyle w:val="ListParagraph"/>
              <w:numPr>
                <w:ilvl w:val="0"/>
                <w:numId w:val="4"/>
              </w:numPr>
              <w:rPr>
                <w:sz w:val="24"/>
                <w:szCs w:val="24"/>
              </w:rPr>
            </w:pPr>
            <w:r w:rsidRPr="00803099">
              <w:rPr>
                <w:sz w:val="24"/>
                <w:szCs w:val="24"/>
              </w:rPr>
              <w:t xml:space="preserve">We will have effective feedback mechanisms and progression measurements in place to ensure service users are developing insight, skills and confidence to explore and find solutions to the issues they </w:t>
            </w:r>
            <w:proofErr w:type="gramStart"/>
            <w:r w:rsidRPr="00803099">
              <w:rPr>
                <w:sz w:val="24"/>
                <w:szCs w:val="24"/>
              </w:rPr>
              <w:t>face</w:t>
            </w:r>
            <w:proofErr w:type="gramEnd"/>
          </w:p>
          <w:p w14:paraId="2FC78D04" w14:textId="77777777" w:rsidR="004E3211" w:rsidRPr="00803099" w:rsidRDefault="004E3211" w:rsidP="004E3211">
            <w:pPr>
              <w:pStyle w:val="ListParagraph"/>
              <w:numPr>
                <w:ilvl w:val="0"/>
                <w:numId w:val="4"/>
              </w:numPr>
              <w:rPr>
                <w:sz w:val="24"/>
                <w:szCs w:val="24"/>
              </w:rPr>
            </w:pPr>
            <w:r w:rsidRPr="00803099">
              <w:rPr>
                <w:sz w:val="24"/>
                <w:szCs w:val="24"/>
              </w:rPr>
              <w:t xml:space="preserve">We will have effective mechanisms in place to collect/analyse feedback from external stakeholders that </w:t>
            </w:r>
            <w:proofErr w:type="gramStart"/>
            <w:r w:rsidRPr="00803099">
              <w:rPr>
                <w:sz w:val="24"/>
                <w:szCs w:val="24"/>
              </w:rPr>
              <w:t>evidences</w:t>
            </w:r>
            <w:proofErr w:type="gramEnd"/>
            <w:r w:rsidRPr="00803099">
              <w:rPr>
                <w:sz w:val="24"/>
                <w:szCs w:val="24"/>
              </w:rPr>
              <w:t xml:space="preserve"> that our interventions support service users to develop insight, skills and confidence to explore and find solutions to the issues they face</w:t>
            </w:r>
          </w:p>
        </w:tc>
      </w:tr>
      <w:tr w:rsidR="004E3211" w14:paraId="2FC78D07" w14:textId="77777777" w:rsidTr="00CF433D">
        <w:tc>
          <w:tcPr>
            <w:tcW w:w="13948" w:type="dxa"/>
            <w:tcBorders>
              <w:top w:val="nil"/>
              <w:left w:val="nil"/>
              <w:bottom w:val="single" w:sz="4" w:space="0" w:color="auto"/>
              <w:right w:val="nil"/>
            </w:tcBorders>
          </w:tcPr>
          <w:p w14:paraId="2FC78D06" w14:textId="77777777" w:rsidR="004E3211" w:rsidRPr="004E3211" w:rsidRDefault="004E3211">
            <w:pPr>
              <w:contextualSpacing/>
              <w:rPr>
                <w:sz w:val="16"/>
              </w:rPr>
            </w:pPr>
          </w:p>
        </w:tc>
      </w:tr>
      <w:tr w:rsidR="004E3211" w14:paraId="2FC78D09" w14:textId="77777777" w:rsidTr="00CF433D">
        <w:tc>
          <w:tcPr>
            <w:tcW w:w="13948" w:type="dxa"/>
            <w:tcBorders>
              <w:top w:val="single" w:sz="4" w:space="0" w:color="auto"/>
              <w:bottom w:val="single" w:sz="4" w:space="0" w:color="auto"/>
            </w:tcBorders>
            <w:shd w:val="clear" w:color="auto" w:fill="D9D9D9" w:themeFill="background1" w:themeFillShade="D9"/>
          </w:tcPr>
          <w:p w14:paraId="2FC78D08" w14:textId="77777777" w:rsidR="004E3211" w:rsidRPr="004E3211" w:rsidRDefault="004E3211" w:rsidP="004E3211">
            <w:pPr>
              <w:contextualSpacing/>
              <w:jc w:val="center"/>
              <w:rPr>
                <w:b/>
                <w:u w:val="single"/>
              </w:rPr>
            </w:pPr>
            <w:r w:rsidRPr="004E3211">
              <w:rPr>
                <w:b/>
                <w:sz w:val="24"/>
                <w:u w:val="single"/>
              </w:rPr>
              <w:t>STRATEGIC OBJECTIVE 3</w:t>
            </w:r>
          </w:p>
        </w:tc>
      </w:tr>
      <w:tr w:rsidR="004E3211" w14:paraId="2FC78D0B" w14:textId="77777777" w:rsidTr="00CF433D">
        <w:tc>
          <w:tcPr>
            <w:tcW w:w="13948" w:type="dxa"/>
            <w:tcBorders>
              <w:top w:val="single" w:sz="4" w:space="0" w:color="auto"/>
              <w:left w:val="nil"/>
              <w:bottom w:val="nil"/>
              <w:right w:val="nil"/>
            </w:tcBorders>
          </w:tcPr>
          <w:p w14:paraId="2FC78D0A" w14:textId="77777777" w:rsidR="004E3211" w:rsidRPr="00803099" w:rsidRDefault="004E3211">
            <w:pPr>
              <w:contextualSpacing/>
              <w:rPr>
                <w:b/>
                <w:sz w:val="24"/>
                <w:szCs w:val="24"/>
              </w:rPr>
            </w:pPr>
            <w:r w:rsidRPr="00803099">
              <w:rPr>
                <w:b/>
                <w:sz w:val="24"/>
                <w:szCs w:val="24"/>
              </w:rPr>
              <w:t xml:space="preserve">We will have the right systems, skills, </w:t>
            </w:r>
            <w:proofErr w:type="gramStart"/>
            <w:r w:rsidRPr="00803099">
              <w:rPr>
                <w:b/>
                <w:sz w:val="24"/>
                <w:szCs w:val="24"/>
              </w:rPr>
              <w:t>governance</w:t>
            </w:r>
            <w:proofErr w:type="gramEnd"/>
            <w:r w:rsidRPr="00803099">
              <w:rPr>
                <w:b/>
                <w:sz w:val="24"/>
                <w:szCs w:val="24"/>
              </w:rPr>
              <w:t xml:space="preserve"> and funding model to forge a sustainable future</w:t>
            </w:r>
          </w:p>
        </w:tc>
      </w:tr>
      <w:tr w:rsidR="004E3211" w14:paraId="2FC78D0F" w14:textId="77777777" w:rsidTr="00CF433D">
        <w:tc>
          <w:tcPr>
            <w:tcW w:w="13948" w:type="dxa"/>
            <w:tcBorders>
              <w:top w:val="nil"/>
              <w:left w:val="nil"/>
              <w:bottom w:val="nil"/>
              <w:right w:val="nil"/>
            </w:tcBorders>
          </w:tcPr>
          <w:p w14:paraId="2FC78D0C" w14:textId="77777777" w:rsidR="004E3211" w:rsidRPr="00803099" w:rsidRDefault="004E3211" w:rsidP="004E3211">
            <w:pPr>
              <w:pStyle w:val="ListParagraph"/>
              <w:numPr>
                <w:ilvl w:val="0"/>
                <w:numId w:val="5"/>
              </w:numPr>
              <w:rPr>
                <w:sz w:val="24"/>
                <w:szCs w:val="24"/>
              </w:rPr>
            </w:pPr>
            <w:r w:rsidRPr="00803099">
              <w:rPr>
                <w:sz w:val="24"/>
                <w:szCs w:val="24"/>
              </w:rPr>
              <w:t xml:space="preserve">Our IT system will be effective and flexible, allowing us to fully meet our </w:t>
            </w:r>
            <w:proofErr w:type="gramStart"/>
            <w:r w:rsidRPr="00803099">
              <w:rPr>
                <w:sz w:val="24"/>
                <w:szCs w:val="24"/>
              </w:rPr>
              <w:t>needs</w:t>
            </w:r>
            <w:proofErr w:type="gramEnd"/>
            <w:r w:rsidRPr="00803099">
              <w:rPr>
                <w:sz w:val="24"/>
                <w:szCs w:val="24"/>
              </w:rPr>
              <w:t xml:space="preserve"> </w:t>
            </w:r>
          </w:p>
          <w:p w14:paraId="2FC78D0D" w14:textId="77777777" w:rsidR="004E3211" w:rsidRPr="00803099" w:rsidRDefault="004E3211" w:rsidP="004E3211">
            <w:pPr>
              <w:pStyle w:val="ListParagraph"/>
              <w:numPr>
                <w:ilvl w:val="0"/>
                <w:numId w:val="5"/>
              </w:numPr>
              <w:rPr>
                <w:sz w:val="24"/>
                <w:szCs w:val="24"/>
              </w:rPr>
            </w:pPr>
            <w:r w:rsidRPr="00803099">
              <w:rPr>
                <w:sz w:val="24"/>
                <w:szCs w:val="24"/>
              </w:rPr>
              <w:t xml:space="preserve">Our governance arrangements will reflect best </w:t>
            </w:r>
            <w:proofErr w:type="gramStart"/>
            <w:r w:rsidRPr="00803099">
              <w:rPr>
                <w:sz w:val="24"/>
                <w:szCs w:val="24"/>
              </w:rPr>
              <w:t>practice</w:t>
            </w:r>
            <w:proofErr w:type="gramEnd"/>
          </w:p>
          <w:p w14:paraId="2FC78D0E" w14:textId="77777777" w:rsidR="004E3211" w:rsidRPr="00803099" w:rsidRDefault="004E3211" w:rsidP="004E3211">
            <w:pPr>
              <w:pStyle w:val="ListParagraph"/>
              <w:numPr>
                <w:ilvl w:val="0"/>
                <w:numId w:val="5"/>
              </w:numPr>
              <w:rPr>
                <w:sz w:val="24"/>
                <w:szCs w:val="24"/>
              </w:rPr>
            </w:pPr>
            <w:r w:rsidRPr="00803099">
              <w:rPr>
                <w:sz w:val="24"/>
                <w:szCs w:val="24"/>
              </w:rPr>
              <w:t>Our funding models will recognise the need to decrease our dependency on Government contracts, creating greater flexibility to meet service user need</w:t>
            </w:r>
          </w:p>
        </w:tc>
      </w:tr>
      <w:tr w:rsidR="004E3211" w14:paraId="2FC78D11" w14:textId="77777777" w:rsidTr="00CF433D">
        <w:tc>
          <w:tcPr>
            <w:tcW w:w="13948" w:type="dxa"/>
            <w:tcBorders>
              <w:top w:val="nil"/>
              <w:left w:val="nil"/>
              <w:bottom w:val="single" w:sz="4" w:space="0" w:color="auto"/>
              <w:right w:val="nil"/>
            </w:tcBorders>
          </w:tcPr>
          <w:p w14:paraId="2FC78D10" w14:textId="77777777" w:rsidR="004E3211" w:rsidRPr="004E3211" w:rsidRDefault="004E3211">
            <w:pPr>
              <w:contextualSpacing/>
              <w:rPr>
                <w:sz w:val="18"/>
              </w:rPr>
            </w:pPr>
          </w:p>
        </w:tc>
      </w:tr>
      <w:tr w:rsidR="004E3211" w14:paraId="2FC78D13" w14:textId="77777777" w:rsidTr="00CF433D">
        <w:tc>
          <w:tcPr>
            <w:tcW w:w="13948" w:type="dxa"/>
            <w:tcBorders>
              <w:top w:val="single" w:sz="4" w:space="0" w:color="auto"/>
              <w:bottom w:val="single" w:sz="4" w:space="0" w:color="auto"/>
            </w:tcBorders>
            <w:shd w:val="clear" w:color="auto" w:fill="D9D9D9" w:themeFill="background1" w:themeFillShade="D9"/>
          </w:tcPr>
          <w:p w14:paraId="2FC78D12" w14:textId="77777777" w:rsidR="004E3211" w:rsidRPr="004E3211" w:rsidRDefault="004E3211" w:rsidP="004E3211">
            <w:pPr>
              <w:contextualSpacing/>
              <w:jc w:val="center"/>
              <w:rPr>
                <w:b/>
                <w:u w:val="single"/>
              </w:rPr>
            </w:pPr>
            <w:r w:rsidRPr="004E3211">
              <w:rPr>
                <w:b/>
                <w:sz w:val="24"/>
                <w:u w:val="single"/>
              </w:rPr>
              <w:t>STRATEGIC OBJECTIVE 4</w:t>
            </w:r>
          </w:p>
        </w:tc>
      </w:tr>
      <w:tr w:rsidR="004E3211" w14:paraId="2FC78D15" w14:textId="77777777" w:rsidTr="00CF433D">
        <w:tc>
          <w:tcPr>
            <w:tcW w:w="13948" w:type="dxa"/>
            <w:tcBorders>
              <w:top w:val="single" w:sz="4" w:space="0" w:color="auto"/>
              <w:left w:val="nil"/>
              <w:bottom w:val="nil"/>
              <w:right w:val="nil"/>
            </w:tcBorders>
          </w:tcPr>
          <w:p w14:paraId="2FC78D14" w14:textId="77777777" w:rsidR="004E3211" w:rsidRPr="0043388A" w:rsidRDefault="004E3211">
            <w:pPr>
              <w:contextualSpacing/>
              <w:rPr>
                <w:b/>
                <w:sz w:val="24"/>
                <w:szCs w:val="24"/>
              </w:rPr>
            </w:pPr>
            <w:r w:rsidRPr="0043388A">
              <w:rPr>
                <w:b/>
                <w:sz w:val="24"/>
                <w:szCs w:val="24"/>
              </w:rPr>
              <w:t>Valley House will endeavour to develop a reputation as a leading provider of services</w:t>
            </w:r>
          </w:p>
        </w:tc>
      </w:tr>
      <w:tr w:rsidR="004E3211" w14:paraId="2FC78D1A" w14:textId="77777777" w:rsidTr="00CF433D">
        <w:tc>
          <w:tcPr>
            <w:tcW w:w="13948" w:type="dxa"/>
            <w:tcBorders>
              <w:top w:val="nil"/>
              <w:left w:val="nil"/>
              <w:bottom w:val="nil"/>
              <w:right w:val="nil"/>
            </w:tcBorders>
          </w:tcPr>
          <w:p w14:paraId="2FC78D16" w14:textId="77777777" w:rsidR="004E3211" w:rsidRPr="0043388A" w:rsidRDefault="004E3211" w:rsidP="004E3211">
            <w:pPr>
              <w:pStyle w:val="ListParagraph"/>
              <w:numPr>
                <w:ilvl w:val="0"/>
                <w:numId w:val="6"/>
              </w:numPr>
              <w:rPr>
                <w:sz w:val="24"/>
                <w:szCs w:val="24"/>
              </w:rPr>
            </w:pPr>
            <w:r w:rsidRPr="0043388A">
              <w:rPr>
                <w:sz w:val="24"/>
                <w:szCs w:val="24"/>
              </w:rPr>
              <w:t>We will clearly define and articulate the Valley House Services offer</w:t>
            </w:r>
          </w:p>
          <w:p w14:paraId="2FC78D17" w14:textId="77777777" w:rsidR="004E3211" w:rsidRPr="0043388A" w:rsidRDefault="004E3211" w:rsidP="004E3211">
            <w:pPr>
              <w:pStyle w:val="ListParagraph"/>
              <w:numPr>
                <w:ilvl w:val="0"/>
                <w:numId w:val="6"/>
              </w:numPr>
              <w:rPr>
                <w:sz w:val="24"/>
                <w:szCs w:val="24"/>
              </w:rPr>
            </w:pPr>
            <w:r w:rsidRPr="0043388A">
              <w:rPr>
                <w:sz w:val="24"/>
                <w:szCs w:val="24"/>
              </w:rPr>
              <w:t xml:space="preserve">We will map local provision to identify gaps that can link into our </w:t>
            </w:r>
            <w:proofErr w:type="gramStart"/>
            <w:r w:rsidRPr="0043388A">
              <w:rPr>
                <w:sz w:val="24"/>
                <w:szCs w:val="24"/>
              </w:rPr>
              <w:t>offer</w:t>
            </w:r>
            <w:proofErr w:type="gramEnd"/>
          </w:p>
          <w:p w14:paraId="2FC78D18" w14:textId="77777777" w:rsidR="004E3211" w:rsidRPr="0043388A" w:rsidRDefault="004E3211" w:rsidP="004E3211">
            <w:pPr>
              <w:pStyle w:val="ListParagraph"/>
              <w:numPr>
                <w:ilvl w:val="0"/>
                <w:numId w:val="6"/>
              </w:numPr>
              <w:rPr>
                <w:sz w:val="24"/>
                <w:szCs w:val="24"/>
              </w:rPr>
            </w:pPr>
            <w:r w:rsidRPr="0043388A">
              <w:rPr>
                <w:sz w:val="24"/>
                <w:szCs w:val="24"/>
              </w:rPr>
              <w:t xml:space="preserve">We will raise the profile of Valley House with external </w:t>
            </w:r>
            <w:proofErr w:type="gramStart"/>
            <w:r w:rsidRPr="0043388A">
              <w:rPr>
                <w:sz w:val="24"/>
                <w:szCs w:val="24"/>
              </w:rPr>
              <w:t>stakeholders</w:t>
            </w:r>
            <w:proofErr w:type="gramEnd"/>
          </w:p>
          <w:p w14:paraId="2FC78D19" w14:textId="77777777" w:rsidR="004E3211" w:rsidRPr="0043388A" w:rsidRDefault="004E3211" w:rsidP="004E3211">
            <w:pPr>
              <w:pStyle w:val="ListParagraph"/>
              <w:numPr>
                <w:ilvl w:val="0"/>
                <w:numId w:val="6"/>
              </w:numPr>
              <w:rPr>
                <w:sz w:val="24"/>
                <w:szCs w:val="24"/>
              </w:rPr>
            </w:pPr>
            <w:r w:rsidRPr="0043388A">
              <w:rPr>
                <w:sz w:val="24"/>
                <w:szCs w:val="24"/>
              </w:rPr>
              <w:t>We will strive to be the “go to” service in our sector</w:t>
            </w:r>
          </w:p>
        </w:tc>
      </w:tr>
    </w:tbl>
    <w:p w14:paraId="2FC78D22" w14:textId="16F55B58" w:rsidR="00CF1EAD" w:rsidRDefault="00CF1EAD">
      <w:pPr>
        <w:contextualSpacing/>
      </w:pPr>
    </w:p>
    <w:p w14:paraId="5DBE03AD" w14:textId="5D9FF357" w:rsidR="009A32C4" w:rsidRDefault="009A32C4">
      <w:pPr>
        <w:contextualSpacing/>
      </w:pPr>
    </w:p>
    <w:p w14:paraId="5C47353C" w14:textId="32D21677" w:rsidR="009A32C4" w:rsidRDefault="009A32C4">
      <w:pPr>
        <w:contextualSpacing/>
      </w:pPr>
    </w:p>
    <w:p w14:paraId="40B49AA3" w14:textId="6B9D3D06" w:rsidR="009A32C4" w:rsidRDefault="009A32C4">
      <w:pPr>
        <w:contextualSpacing/>
      </w:pPr>
    </w:p>
    <w:p w14:paraId="0A3AF8E8" w14:textId="77777777" w:rsidR="009A32C4" w:rsidRDefault="009A32C4">
      <w:pPr>
        <w:contextualSpacing/>
      </w:pPr>
    </w:p>
    <w:p w14:paraId="2FC78D23" w14:textId="6DE0B646" w:rsidR="004E3211" w:rsidRPr="004E3211" w:rsidRDefault="004E3211" w:rsidP="004E3211">
      <w:pPr>
        <w:contextualSpacing/>
        <w:jc w:val="center"/>
        <w:rPr>
          <w:b/>
          <w:sz w:val="28"/>
          <w:u w:val="single"/>
        </w:rPr>
      </w:pPr>
      <w:r w:rsidRPr="004E3211">
        <w:rPr>
          <w:b/>
          <w:sz w:val="28"/>
          <w:u w:val="single"/>
        </w:rPr>
        <w:lastRenderedPageBreak/>
        <w:t>Strategic Plan 20</w:t>
      </w:r>
      <w:r w:rsidR="00137BEE">
        <w:rPr>
          <w:b/>
          <w:sz w:val="28"/>
          <w:u w:val="single"/>
        </w:rPr>
        <w:t>21</w:t>
      </w:r>
      <w:r w:rsidRPr="004E3211">
        <w:rPr>
          <w:b/>
          <w:sz w:val="28"/>
          <w:u w:val="single"/>
        </w:rPr>
        <w:t>-202</w:t>
      </w:r>
      <w:r w:rsidR="00137BEE">
        <w:rPr>
          <w:b/>
          <w:sz w:val="28"/>
          <w:u w:val="single"/>
        </w:rPr>
        <w:t>2</w:t>
      </w:r>
    </w:p>
    <w:p w14:paraId="2FC78D24" w14:textId="77777777" w:rsidR="004E3211" w:rsidRDefault="004E3211" w:rsidP="004E3211">
      <w:pPr>
        <w:contextualSpacing/>
        <w:jc w:val="center"/>
        <w:rPr>
          <w:b/>
          <w:sz w:val="28"/>
          <w:u w:val="single"/>
        </w:rPr>
      </w:pPr>
      <w:r w:rsidRPr="004E3211">
        <w:rPr>
          <w:b/>
          <w:sz w:val="28"/>
          <w:u w:val="single"/>
        </w:rPr>
        <w:t>Delivery Plan</w:t>
      </w:r>
    </w:p>
    <w:p w14:paraId="2FC78D25" w14:textId="3172C668" w:rsidR="004E3211" w:rsidRDefault="004E3211" w:rsidP="004E3211">
      <w:pPr>
        <w:contextualSpacing/>
        <w:jc w:val="center"/>
      </w:pPr>
    </w:p>
    <w:p w14:paraId="1B324918" w14:textId="732AD1DE" w:rsidR="005B312C" w:rsidRDefault="005B312C" w:rsidP="004E3211">
      <w:pPr>
        <w:contextualSpacing/>
        <w:jc w:val="center"/>
      </w:pPr>
    </w:p>
    <w:tbl>
      <w:tblPr>
        <w:tblStyle w:val="TableGrid"/>
        <w:tblW w:w="0" w:type="auto"/>
        <w:tblLook w:val="04A0" w:firstRow="1" w:lastRow="0" w:firstColumn="1" w:lastColumn="0" w:noHBand="0" w:noVBand="1"/>
      </w:tblPr>
      <w:tblGrid>
        <w:gridCol w:w="3487"/>
        <w:gridCol w:w="10400"/>
        <w:gridCol w:w="61"/>
      </w:tblGrid>
      <w:tr w:rsidR="00004F8A" w:rsidRPr="004E3211" w14:paraId="612A2B62" w14:textId="77777777" w:rsidTr="003C70DC">
        <w:tc>
          <w:tcPr>
            <w:tcW w:w="13948" w:type="dxa"/>
            <w:gridSpan w:val="3"/>
            <w:shd w:val="clear" w:color="auto" w:fill="D9D9D9" w:themeFill="background1" w:themeFillShade="D9"/>
          </w:tcPr>
          <w:p w14:paraId="2690FF58" w14:textId="77777777" w:rsidR="00004F8A" w:rsidRDefault="00004F8A" w:rsidP="003C70DC">
            <w:pPr>
              <w:contextualSpacing/>
              <w:jc w:val="center"/>
              <w:rPr>
                <w:b/>
                <w:sz w:val="24"/>
                <w:u w:val="single"/>
              </w:rPr>
            </w:pPr>
            <w:r>
              <w:rPr>
                <w:b/>
                <w:sz w:val="24"/>
                <w:u w:val="single"/>
              </w:rPr>
              <w:t>OBJECTIVE 1:</w:t>
            </w:r>
          </w:p>
          <w:p w14:paraId="23A08C11" w14:textId="77777777" w:rsidR="00004F8A" w:rsidRPr="004E3211" w:rsidRDefault="00004F8A" w:rsidP="003C70DC">
            <w:pPr>
              <w:contextualSpacing/>
              <w:jc w:val="center"/>
              <w:rPr>
                <w:b/>
                <w:sz w:val="24"/>
                <w:u w:val="single"/>
              </w:rPr>
            </w:pPr>
            <w:r w:rsidRPr="004E3211">
              <w:rPr>
                <w:b/>
                <w:sz w:val="24"/>
                <w:u w:val="single"/>
              </w:rPr>
              <w:t>Service users experience relevant, innovative services</w:t>
            </w:r>
          </w:p>
        </w:tc>
      </w:tr>
      <w:tr w:rsidR="00B57625" w14:paraId="2FC78D2D" w14:textId="77777777" w:rsidTr="00B57625">
        <w:trPr>
          <w:gridAfter w:val="1"/>
          <w:wAfter w:w="61" w:type="dxa"/>
        </w:trPr>
        <w:tc>
          <w:tcPr>
            <w:tcW w:w="3487" w:type="dxa"/>
          </w:tcPr>
          <w:p w14:paraId="2FC78D29" w14:textId="77777777" w:rsidR="00B57625" w:rsidRPr="00A55569" w:rsidRDefault="00B57625" w:rsidP="004E3211">
            <w:r w:rsidRPr="00A55569">
              <w:t>ORGANISATIONAL TARGET</w:t>
            </w:r>
          </w:p>
        </w:tc>
        <w:tc>
          <w:tcPr>
            <w:tcW w:w="10400" w:type="dxa"/>
          </w:tcPr>
          <w:p w14:paraId="2FC78D2C" w14:textId="12460B19" w:rsidR="00B57625" w:rsidRDefault="00B57625" w:rsidP="004E3211">
            <w:r w:rsidRPr="00A55569">
              <w:t xml:space="preserve">YEAR </w:t>
            </w:r>
            <w:r>
              <w:t>1</w:t>
            </w:r>
          </w:p>
        </w:tc>
      </w:tr>
      <w:tr w:rsidR="00B57625" w14:paraId="2FC78D32" w14:textId="77777777" w:rsidTr="00B57625">
        <w:trPr>
          <w:gridAfter w:val="1"/>
          <w:wAfter w:w="61" w:type="dxa"/>
        </w:trPr>
        <w:tc>
          <w:tcPr>
            <w:tcW w:w="3487" w:type="dxa"/>
            <w:vMerge w:val="restart"/>
            <w:vAlign w:val="center"/>
          </w:tcPr>
          <w:p w14:paraId="2FC78D2E" w14:textId="77777777" w:rsidR="00B57625" w:rsidRDefault="00B57625" w:rsidP="004E3211">
            <w:pPr>
              <w:contextualSpacing/>
            </w:pPr>
            <w:r w:rsidRPr="004E3211">
              <w:t>1.1 We will review all current service delivery models with staff, service users and stakeholders to ensure their relevance and that they are truly innovative</w:t>
            </w:r>
          </w:p>
        </w:tc>
        <w:tc>
          <w:tcPr>
            <w:tcW w:w="10400" w:type="dxa"/>
          </w:tcPr>
          <w:p w14:paraId="2FC78D31" w14:textId="1ED3CCBA" w:rsidR="00B57625" w:rsidRDefault="00B57625" w:rsidP="004E3211">
            <w:pPr>
              <w:contextualSpacing/>
            </w:pPr>
            <w:r w:rsidRPr="004E3211">
              <w:t xml:space="preserve">As part of </w:t>
            </w:r>
            <w:r w:rsidR="00CC6811">
              <w:t xml:space="preserve">the </w:t>
            </w:r>
            <w:r w:rsidRPr="004E3211">
              <w:t xml:space="preserve">Staff </w:t>
            </w:r>
            <w:proofErr w:type="gramStart"/>
            <w:r w:rsidRPr="004E3211">
              <w:t>Survey</w:t>
            </w:r>
            <w:proofErr w:type="gramEnd"/>
            <w:r w:rsidRPr="004E3211">
              <w:t xml:space="preserve"> we will measure satisfaction with involvement in service re-design</w:t>
            </w:r>
          </w:p>
        </w:tc>
      </w:tr>
      <w:tr w:rsidR="00B57625" w14:paraId="2FC78D37" w14:textId="77777777" w:rsidTr="00B57625">
        <w:trPr>
          <w:gridAfter w:val="1"/>
          <w:wAfter w:w="61" w:type="dxa"/>
        </w:trPr>
        <w:tc>
          <w:tcPr>
            <w:tcW w:w="3487" w:type="dxa"/>
            <w:vMerge/>
          </w:tcPr>
          <w:p w14:paraId="2FC78D33" w14:textId="77777777" w:rsidR="00B57625" w:rsidRDefault="00B57625" w:rsidP="004E3211">
            <w:pPr>
              <w:contextualSpacing/>
            </w:pPr>
          </w:p>
        </w:tc>
        <w:tc>
          <w:tcPr>
            <w:tcW w:w="10400" w:type="dxa"/>
          </w:tcPr>
          <w:p w14:paraId="2FC78D36" w14:textId="77777777" w:rsidR="00B57625" w:rsidRDefault="00B57625" w:rsidP="004E3211">
            <w:pPr>
              <w:contextualSpacing/>
            </w:pPr>
            <w:r w:rsidRPr="004E3211">
              <w:t xml:space="preserve">As part of Service User Involvement Implementation </w:t>
            </w:r>
            <w:proofErr w:type="gramStart"/>
            <w:r w:rsidRPr="004E3211">
              <w:t>Plan</w:t>
            </w:r>
            <w:proofErr w:type="gramEnd"/>
            <w:r w:rsidRPr="004E3211">
              <w:t xml:space="preserve"> we will measure satisfaction with involvement in service redesign</w:t>
            </w:r>
          </w:p>
        </w:tc>
      </w:tr>
      <w:tr w:rsidR="00B57625" w14:paraId="2FC78D3C" w14:textId="77777777" w:rsidTr="00B57625">
        <w:trPr>
          <w:gridAfter w:val="1"/>
          <w:wAfter w:w="61" w:type="dxa"/>
        </w:trPr>
        <w:tc>
          <w:tcPr>
            <w:tcW w:w="3487" w:type="dxa"/>
            <w:vMerge/>
          </w:tcPr>
          <w:p w14:paraId="2FC78D38" w14:textId="77777777" w:rsidR="00B57625" w:rsidRDefault="00B57625" w:rsidP="004E3211">
            <w:pPr>
              <w:contextualSpacing/>
            </w:pPr>
          </w:p>
        </w:tc>
        <w:tc>
          <w:tcPr>
            <w:tcW w:w="10400" w:type="dxa"/>
          </w:tcPr>
          <w:p w14:paraId="2FC78D3B" w14:textId="40A76E33" w:rsidR="00B57625" w:rsidRDefault="00B57625" w:rsidP="004E3211">
            <w:pPr>
              <w:contextualSpacing/>
            </w:pPr>
            <w:r w:rsidRPr="004E3211">
              <w:t xml:space="preserve">As part of Stakeholder </w:t>
            </w:r>
            <w:proofErr w:type="gramStart"/>
            <w:r w:rsidR="00992DBF">
              <w:t>S</w:t>
            </w:r>
            <w:r w:rsidRPr="004E3211">
              <w:t>urvey</w:t>
            </w:r>
            <w:proofErr w:type="gramEnd"/>
            <w:r>
              <w:t xml:space="preserve"> we</w:t>
            </w:r>
            <w:r w:rsidRPr="004E3211">
              <w:t xml:space="preserve"> will include a question in relation to our responsiveness to suggested changes</w:t>
            </w:r>
          </w:p>
        </w:tc>
      </w:tr>
      <w:tr w:rsidR="00B57625" w14:paraId="2FC78D43" w14:textId="77777777" w:rsidTr="00B57625">
        <w:trPr>
          <w:gridAfter w:val="1"/>
          <w:wAfter w:w="61" w:type="dxa"/>
        </w:trPr>
        <w:tc>
          <w:tcPr>
            <w:tcW w:w="3487" w:type="dxa"/>
            <w:tcBorders>
              <w:bottom w:val="single" w:sz="4" w:space="0" w:color="auto"/>
            </w:tcBorders>
            <w:vAlign w:val="center"/>
          </w:tcPr>
          <w:p w14:paraId="2FC78D3F" w14:textId="77777777" w:rsidR="00B57625" w:rsidRDefault="00B57625" w:rsidP="00A763BC">
            <w:pPr>
              <w:contextualSpacing/>
            </w:pPr>
            <w:r w:rsidRPr="00A763BC">
              <w:t>1.2 We will redesign services that fulfil identified need and in line with our Vision – fitting in with our Theory of Change</w:t>
            </w:r>
          </w:p>
        </w:tc>
        <w:tc>
          <w:tcPr>
            <w:tcW w:w="10400" w:type="dxa"/>
            <w:tcBorders>
              <w:bottom w:val="single" w:sz="4" w:space="0" w:color="auto"/>
            </w:tcBorders>
          </w:tcPr>
          <w:p w14:paraId="2FC78D42" w14:textId="371921F4" w:rsidR="00B57625" w:rsidRDefault="00B57625" w:rsidP="004E3211">
            <w:pPr>
              <w:contextualSpacing/>
            </w:pPr>
            <w:r w:rsidRPr="00A763BC">
              <w:t>Review progress made against</w:t>
            </w:r>
            <w:r>
              <w:t xml:space="preserve"> </w:t>
            </w:r>
            <w:r w:rsidRPr="00A763BC">
              <w:t>individual service action plans and where appropriate create action plans</w:t>
            </w:r>
          </w:p>
        </w:tc>
      </w:tr>
      <w:tr w:rsidR="00B57625" w14:paraId="2FC78D4C" w14:textId="77777777" w:rsidTr="00B57625">
        <w:trPr>
          <w:gridAfter w:val="1"/>
          <w:wAfter w:w="61" w:type="dxa"/>
        </w:trPr>
        <w:tc>
          <w:tcPr>
            <w:tcW w:w="3487" w:type="dxa"/>
            <w:vMerge w:val="restart"/>
            <w:tcBorders>
              <w:top w:val="single" w:sz="4" w:space="0" w:color="auto"/>
            </w:tcBorders>
            <w:vAlign w:val="center"/>
          </w:tcPr>
          <w:p w14:paraId="2FC78D48" w14:textId="77777777" w:rsidR="00B57625" w:rsidRDefault="00B57625" w:rsidP="00A763BC">
            <w:pPr>
              <w:contextualSpacing/>
            </w:pPr>
            <w:r w:rsidRPr="00A763BC">
              <w:t xml:space="preserve">1.3 We will actively pilot interventions where we have limited robust evidence in order to </w:t>
            </w:r>
            <w:proofErr w:type="gramStart"/>
            <w:r w:rsidRPr="00A763BC">
              <w:t>test  –</w:t>
            </w:r>
            <w:proofErr w:type="gramEnd"/>
            <w:r w:rsidRPr="00A763BC">
              <w:t xml:space="preserve"> allocating our own resources and sourcing external funding where possible</w:t>
            </w:r>
          </w:p>
        </w:tc>
        <w:tc>
          <w:tcPr>
            <w:tcW w:w="10400" w:type="dxa"/>
            <w:tcBorders>
              <w:top w:val="single" w:sz="4" w:space="0" w:color="auto"/>
            </w:tcBorders>
          </w:tcPr>
          <w:p w14:paraId="2FC78D4B" w14:textId="77777777" w:rsidR="00B57625" w:rsidRDefault="00B57625" w:rsidP="004E3211">
            <w:pPr>
              <w:contextualSpacing/>
            </w:pPr>
            <w:r w:rsidRPr="00A763BC">
              <w:t xml:space="preserve">Review </w:t>
            </w:r>
            <w:proofErr w:type="gramStart"/>
            <w:r w:rsidRPr="00A763BC">
              <w:t>actual</w:t>
            </w:r>
            <w:proofErr w:type="gramEnd"/>
            <w:r w:rsidRPr="00A763BC">
              <w:t xml:space="preserve"> spend of designated internal fund against expected spend and the benefits of this in terms of expected internally set outputs and outcomes</w:t>
            </w:r>
          </w:p>
        </w:tc>
      </w:tr>
      <w:tr w:rsidR="00B57625" w14:paraId="2FC78D51" w14:textId="77777777" w:rsidTr="00B57625">
        <w:trPr>
          <w:gridAfter w:val="1"/>
          <w:wAfter w:w="61" w:type="dxa"/>
        </w:trPr>
        <w:tc>
          <w:tcPr>
            <w:tcW w:w="3487" w:type="dxa"/>
            <w:vMerge/>
            <w:vAlign w:val="center"/>
          </w:tcPr>
          <w:p w14:paraId="2FC78D4D" w14:textId="77777777" w:rsidR="00B57625" w:rsidRDefault="00B57625" w:rsidP="00A763BC">
            <w:pPr>
              <w:contextualSpacing/>
            </w:pPr>
          </w:p>
        </w:tc>
        <w:tc>
          <w:tcPr>
            <w:tcW w:w="10400" w:type="dxa"/>
          </w:tcPr>
          <w:p w14:paraId="2FC78D50" w14:textId="19BA701B" w:rsidR="00B57625" w:rsidRDefault="00B57625" w:rsidP="004E3211">
            <w:pPr>
              <w:contextualSpacing/>
            </w:pPr>
            <w:r w:rsidRPr="00A763BC">
              <w:t>Designate an internal fund to support the re-design and piloting of approaches currently not funded as well as sourcing external funding where possible</w:t>
            </w:r>
          </w:p>
        </w:tc>
      </w:tr>
      <w:tr w:rsidR="00B57625" w14:paraId="2FC78D58" w14:textId="77777777" w:rsidTr="00533884">
        <w:trPr>
          <w:gridAfter w:val="1"/>
          <w:wAfter w:w="61" w:type="dxa"/>
          <w:cantSplit/>
        </w:trPr>
        <w:tc>
          <w:tcPr>
            <w:tcW w:w="3487" w:type="dxa"/>
            <w:tcBorders>
              <w:bottom w:val="single" w:sz="4" w:space="0" w:color="auto"/>
            </w:tcBorders>
            <w:vAlign w:val="center"/>
          </w:tcPr>
          <w:p w14:paraId="2FC78D54" w14:textId="77777777" w:rsidR="00B57625" w:rsidRDefault="00B57625" w:rsidP="00A763BC">
            <w:pPr>
              <w:contextualSpacing/>
            </w:pPr>
            <w:r w:rsidRPr="00A763BC">
              <w:t>1.4 We will actively involve service users in the design and delivery of our interventions</w:t>
            </w:r>
          </w:p>
        </w:tc>
        <w:tc>
          <w:tcPr>
            <w:tcW w:w="10400" w:type="dxa"/>
            <w:tcBorders>
              <w:bottom w:val="single" w:sz="4" w:space="0" w:color="auto"/>
            </w:tcBorders>
          </w:tcPr>
          <w:p w14:paraId="2FC78D57" w14:textId="77777777" w:rsidR="00B57625" w:rsidRDefault="00B57625" w:rsidP="004E3211">
            <w:r w:rsidRPr="00A763BC">
              <w:t>Review the Service User Involvement Implementation Pla</w:t>
            </w:r>
            <w:r>
              <w:t>n and performance against KPI’s</w:t>
            </w:r>
          </w:p>
        </w:tc>
      </w:tr>
      <w:tr w:rsidR="00533884" w14:paraId="2FC78D6E" w14:textId="77777777" w:rsidTr="00533884">
        <w:trPr>
          <w:gridAfter w:val="1"/>
          <w:wAfter w:w="61" w:type="dxa"/>
          <w:trHeight w:val="3219"/>
        </w:trPr>
        <w:tc>
          <w:tcPr>
            <w:tcW w:w="3487" w:type="dxa"/>
            <w:vAlign w:val="center"/>
          </w:tcPr>
          <w:p w14:paraId="2497375A" w14:textId="77777777" w:rsidR="00533884" w:rsidRDefault="00533884" w:rsidP="003812BB">
            <w:pPr>
              <w:contextualSpacing/>
            </w:pPr>
            <w:r w:rsidRPr="00A763BC">
              <w:lastRenderedPageBreak/>
              <w:t>1.5 We will develop a Valley House approach to service user involvement, building on evidence of “what works”.  This will acknowledge, incorporate, include all service users.  This will recognise the importance of difference/diversity</w:t>
            </w:r>
          </w:p>
        </w:tc>
        <w:tc>
          <w:tcPr>
            <w:tcW w:w="10400" w:type="dxa"/>
            <w:vAlign w:val="center"/>
          </w:tcPr>
          <w:p w14:paraId="2FC78D6D" w14:textId="36B6DC80" w:rsidR="00533884" w:rsidRDefault="006D6449" w:rsidP="003812BB">
            <w:pPr>
              <w:contextualSpacing/>
            </w:pPr>
            <w:r>
              <w:t>R</w:t>
            </w:r>
            <w:r w:rsidR="00533884" w:rsidRPr="00A763BC">
              <w:t>eview the Service User Involvement Implementation Plan and performance against KPI’s</w:t>
            </w:r>
          </w:p>
        </w:tc>
      </w:tr>
      <w:tr w:rsidR="00B57625" w14:paraId="2FC78D84" w14:textId="77777777" w:rsidTr="00B57625">
        <w:trPr>
          <w:gridAfter w:val="1"/>
          <w:wAfter w:w="61" w:type="dxa"/>
          <w:trHeight w:val="293"/>
        </w:trPr>
        <w:tc>
          <w:tcPr>
            <w:tcW w:w="3487" w:type="dxa"/>
            <w:vMerge w:val="restart"/>
            <w:vAlign w:val="center"/>
          </w:tcPr>
          <w:p w14:paraId="2FC78D80" w14:textId="77777777" w:rsidR="00B57625" w:rsidRDefault="00B57625" w:rsidP="00A763BC">
            <w:pPr>
              <w:contextualSpacing/>
            </w:pPr>
            <w:r w:rsidRPr="00A763BC">
              <w:t xml:space="preserve">1.6 We will create learning and development opportunities for our service users, building on their strengths/utilising an </w:t>
            </w:r>
            <w:proofErr w:type="gramStart"/>
            <w:r w:rsidRPr="00A763BC">
              <w:t>asset based</w:t>
            </w:r>
            <w:proofErr w:type="gramEnd"/>
            <w:r w:rsidRPr="00A763BC">
              <w:t xml:space="preserve"> approach</w:t>
            </w:r>
          </w:p>
        </w:tc>
        <w:tc>
          <w:tcPr>
            <w:tcW w:w="10400" w:type="dxa"/>
            <w:vMerge w:val="restart"/>
          </w:tcPr>
          <w:p w14:paraId="2FC78D83" w14:textId="1B9C8402" w:rsidR="00B57625" w:rsidRDefault="00B57625" w:rsidP="004E3211">
            <w:pPr>
              <w:contextualSpacing/>
            </w:pPr>
            <w:r w:rsidRPr="00A763BC">
              <w:t>Review the Organisational Service User Learning and Development Plan, based on internal feedback</w:t>
            </w:r>
            <w:r>
              <w:t xml:space="preserve">, </w:t>
            </w:r>
            <w:proofErr w:type="gramStart"/>
            <w:r w:rsidRPr="00A763BC">
              <w:t>reviewing  any</w:t>
            </w:r>
            <w:proofErr w:type="gramEnd"/>
            <w:r w:rsidRPr="00A763BC">
              <w:t xml:space="preserve"> new research in relation to what learning and development opportunities would support our service users</w:t>
            </w:r>
          </w:p>
        </w:tc>
      </w:tr>
      <w:tr w:rsidR="00B57625" w14:paraId="2FC78D89" w14:textId="77777777" w:rsidTr="00B57625">
        <w:trPr>
          <w:gridAfter w:val="1"/>
          <w:wAfter w:w="61" w:type="dxa"/>
          <w:trHeight w:val="293"/>
        </w:trPr>
        <w:tc>
          <w:tcPr>
            <w:tcW w:w="3487" w:type="dxa"/>
            <w:vMerge/>
            <w:vAlign w:val="center"/>
          </w:tcPr>
          <w:p w14:paraId="2FC78D85" w14:textId="77777777" w:rsidR="00B57625" w:rsidRDefault="00B57625" w:rsidP="00A763BC">
            <w:pPr>
              <w:contextualSpacing/>
            </w:pPr>
          </w:p>
        </w:tc>
        <w:tc>
          <w:tcPr>
            <w:tcW w:w="10400" w:type="dxa"/>
            <w:vMerge/>
          </w:tcPr>
          <w:p w14:paraId="2FC78D88" w14:textId="77777777" w:rsidR="00B57625" w:rsidRDefault="00B57625" w:rsidP="004E3211">
            <w:pPr>
              <w:contextualSpacing/>
            </w:pPr>
          </w:p>
        </w:tc>
      </w:tr>
      <w:tr w:rsidR="00B57625" w14:paraId="2FC78D8E" w14:textId="77777777" w:rsidTr="00B57625">
        <w:trPr>
          <w:gridAfter w:val="1"/>
          <w:wAfter w:w="61" w:type="dxa"/>
          <w:trHeight w:val="293"/>
        </w:trPr>
        <w:tc>
          <w:tcPr>
            <w:tcW w:w="3487" w:type="dxa"/>
            <w:vMerge/>
            <w:vAlign w:val="center"/>
          </w:tcPr>
          <w:p w14:paraId="2FC78D8A" w14:textId="77777777" w:rsidR="00B57625" w:rsidRDefault="00B57625" w:rsidP="00A763BC">
            <w:pPr>
              <w:contextualSpacing/>
            </w:pPr>
          </w:p>
        </w:tc>
        <w:tc>
          <w:tcPr>
            <w:tcW w:w="10400" w:type="dxa"/>
            <w:vMerge/>
          </w:tcPr>
          <w:p w14:paraId="2FC78D8D" w14:textId="77777777" w:rsidR="00B57625" w:rsidRDefault="00B57625" w:rsidP="004E3211">
            <w:pPr>
              <w:contextualSpacing/>
            </w:pPr>
          </w:p>
        </w:tc>
      </w:tr>
      <w:tr w:rsidR="00B57625" w14:paraId="2FC78D93" w14:textId="77777777" w:rsidTr="00B57625">
        <w:trPr>
          <w:gridAfter w:val="1"/>
          <w:wAfter w:w="61" w:type="dxa"/>
          <w:trHeight w:val="293"/>
        </w:trPr>
        <w:tc>
          <w:tcPr>
            <w:tcW w:w="3487" w:type="dxa"/>
            <w:vMerge/>
            <w:vAlign w:val="center"/>
          </w:tcPr>
          <w:p w14:paraId="2FC78D8F" w14:textId="77777777" w:rsidR="00B57625" w:rsidRDefault="00B57625" w:rsidP="00A763BC">
            <w:pPr>
              <w:contextualSpacing/>
            </w:pPr>
          </w:p>
        </w:tc>
        <w:tc>
          <w:tcPr>
            <w:tcW w:w="10400" w:type="dxa"/>
            <w:vMerge/>
          </w:tcPr>
          <w:p w14:paraId="2FC78D92" w14:textId="77777777" w:rsidR="00B57625" w:rsidRDefault="00B57625" w:rsidP="004E3211">
            <w:pPr>
              <w:contextualSpacing/>
            </w:pPr>
          </w:p>
        </w:tc>
      </w:tr>
      <w:tr w:rsidR="00B57625" w14:paraId="2FC78D9A" w14:textId="77777777" w:rsidTr="00B57625">
        <w:trPr>
          <w:gridAfter w:val="1"/>
          <w:wAfter w:w="61" w:type="dxa"/>
        </w:trPr>
        <w:tc>
          <w:tcPr>
            <w:tcW w:w="3487" w:type="dxa"/>
            <w:vMerge w:val="restart"/>
            <w:vAlign w:val="center"/>
          </w:tcPr>
          <w:p w14:paraId="2FC78D96" w14:textId="77777777" w:rsidR="00B57625" w:rsidRDefault="00B57625" w:rsidP="00A763BC">
            <w:pPr>
              <w:contextualSpacing/>
            </w:pPr>
            <w:r w:rsidRPr="00A763BC">
              <w:t>1.7 We will actively seek out partnership working opportunities that enable us to offer effective packages of support</w:t>
            </w:r>
          </w:p>
        </w:tc>
        <w:tc>
          <w:tcPr>
            <w:tcW w:w="10400" w:type="dxa"/>
          </w:tcPr>
          <w:p w14:paraId="2FC78D99" w14:textId="2E1E0AF3" w:rsidR="00B57625" w:rsidRDefault="00B57625" w:rsidP="004E3211">
            <w:pPr>
              <w:contextualSpacing/>
            </w:pPr>
            <w:r w:rsidRPr="00A763BC">
              <w:t>Review and update as appropriate list of key strategic and operational partners identified in</w:t>
            </w:r>
            <w:r>
              <w:t xml:space="preserve"> previous years</w:t>
            </w:r>
          </w:p>
        </w:tc>
      </w:tr>
      <w:tr w:rsidR="00B57625" w14:paraId="2FC78D9F" w14:textId="77777777" w:rsidTr="00B57625">
        <w:trPr>
          <w:gridAfter w:val="1"/>
          <w:wAfter w:w="61" w:type="dxa"/>
        </w:trPr>
        <w:tc>
          <w:tcPr>
            <w:tcW w:w="3487" w:type="dxa"/>
            <w:vMerge/>
            <w:vAlign w:val="center"/>
          </w:tcPr>
          <w:p w14:paraId="2FC78D9B" w14:textId="77777777" w:rsidR="00B57625" w:rsidRDefault="00B57625" w:rsidP="00A763BC">
            <w:pPr>
              <w:contextualSpacing/>
            </w:pPr>
          </w:p>
        </w:tc>
        <w:tc>
          <w:tcPr>
            <w:tcW w:w="10400" w:type="dxa"/>
          </w:tcPr>
          <w:p w14:paraId="2FC78D9E" w14:textId="011964DE" w:rsidR="00B57625" w:rsidRDefault="00B57625" w:rsidP="004E3211">
            <w:pPr>
              <w:contextualSpacing/>
            </w:pPr>
            <w:r w:rsidRPr="00A763BC">
              <w:t>Evaluate partnership working, including feedback internally from staff and service users as well as identified partners</w:t>
            </w:r>
          </w:p>
        </w:tc>
      </w:tr>
      <w:tr w:rsidR="00B57625" w14:paraId="2FC78DA4" w14:textId="77777777" w:rsidTr="00B57625">
        <w:trPr>
          <w:gridAfter w:val="1"/>
          <w:wAfter w:w="61" w:type="dxa"/>
        </w:trPr>
        <w:tc>
          <w:tcPr>
            <w:tcW w:w="3487" w:type="dxa"/>
            <w:vMerge/>
            <w:vAlign w:val="center"/>
          </w:tcPr>
          <w:p w14:paraId="2FC78DA0" w14:textId="77777777" w:rsidR="00B57625" w:rsidRDefault="00B57625" w:rsidP="00A763BC">
            <w:pPr>
              <w:contextualSpacing/>
            </w:pPr>
          </w:p>
        </w:tc>
        <w:tc>
          <w:tcPr>
            <w:tcW w:w="10400" w:type="dxa"/>
          </w:tcPr>
          <w:p w14:paraId="2FC78DA3" w14:textId="77777777" w:rsidR="00B57625" w:rsidRDefault="00B57625" w:rsidP="004E3211">
            <w:pPr>
              <w:contextualSpacing/>
            </w:pPr>
            <w:r w:rsidRPr="00A763BC">
              <w:t>Share what has worked internally in relation to effective partnership working across all services to embed good practice</w:t>
            </w:r>
          </w:p>
        </w:tc>
      </w:tr>
      <w:tr w:rsidR="00B57625" w14:paraId="2FC78DA9" w14:textId="77777777" w:rsidTr="00B57625">
        <w:trPr>
          <w:gridAfter w:val="1"/>
          <w:wAfter w:w="61" w:type="dxa"/>
        </w:trPr>
        <w:tc>
          <w:tcPr>
            <w:tcW w:w="3487" w:type="dxa"/>
            <w:vMerge/>
            <w:vAlign w:val="center"/>
          </w:tcPr>
          <w:p w14:paraId="2FC78DA5" w14:textId="77777777" w:rsidR="00B57625" w:rsidRDefault="00B57625" w:rsidP="00A763BC">
            <w:pPr>
              <w:contextualSpacing/>
            </w:pPr>
          </w:p>
        </w:tc>
        <w:tc>
          <w:tcPr>
            <w:tcW w:w="10400" w:type="dxa"/>
          </w:tcPr>
          <w:p w14:paraId="2FC78DA8" w14:textId="52CAAE17" w:rsidR="00B57625" w:rsidRDefault="00B57625" w:rsidP="004E3211">
            <w:pPr>
              <w:contextualSpacing/>
            </w:pPr>
            <w:r w:rsidRPr="00A763BC">
              <w:t>Clearly identify any barriers to effective partnership working encountered</w:t>
            </w:r>
            <w:r>
              <w:t xml:space="preserve">, </w:t>
            </w:r>
            <w:r w:rsidRPr="00A763BC">
              <w:t>and action plan to mitigate these going forward</w:t>
            </w:r>
          </w:p>
        </w:tc>
      </w:tr>
    </w:tbl>
    <w:p w14:paraId="2FC78DAA" w14:textId="77777777" w:rsidR="00BE291D" w:rsidRDefault="00BE291D" w:rsidP="004E3211">
      <w:pPr>
        <w:contextualSpacing/>
      </w:pPr>
    </w:p>
    <w:p w14:paraId="2FC78DAB" w14:textId="77777777" w:rsidR="00BE291D" w:rsidRDefault="00BE291D" w:rsidP="004E3211">
      <w:pPr>
        <w:contextualSpacing/>
      </w:pPr>
    </w:p>
    <w:p w14:paraId="2FC78DAC" w14:textId="77777777" w:rsidR="00CF433D" w:rsidRDefault="00CF433D" w:rsidP="004E3211">
      <w:pPr>
        <w:contextualSpacing/>
      </w:pPr>
    </w:p>
    <w:p w14:paraId="2FC78DAD" w14:textId="77777777" w:rsidR="00BE291D" w:rsidRDefault="00BE291D" w:rsidP="004E3211">
      <w:pPr>
        <w:contextualSpacing/>
      </w:pPr>
    </w:p>
    <w:p w14:paraId="2FC78DAE" w14:textId="77777777" w:rsidR="00CF1EAD" w:rsidRDefault="00CF1EAD" w:rsidP="004E3211">
      <w:pPr>
        <w:contextualSpacing/>
      </w:pPr>
    </w:p>
    <w:p w14:paraId="2FC78DAF" w14:textId="4485941A" w:rsidR="00CF1EAD" w:rsidRDefault="00CF1EAD" w:rsidP="004E3211">
      <w:pPr>
        <w:contextualSpacing/>
      </w:pPr>
    </w:p>
    <w:tbl>
      <w:tblPr>
        <w:tblStyle w:val="TableGrid"/>
        <w:tblW w:w="0" w:type="auto"/>
        <w:tblLook w:val="04A0" w:firstRow="1" w:lastRow="0" w:firstColumn="1" w:lastColumn="0" w:noHBand="0" w:noVBand="1"/>
      </w:tblPr>
      <w:tblGrid>
        <w:gridCol w:w="4038"/>
        <w:gridCol w:w="9849"/>
        <w:gridCol w:w="61"/>
      </w:tblGrid>
      <w:tr w:rsidR="000C0731" w:rsidRPr="00BE291D" w14:paraId="1DAF8436" w14:textId="77777777" w:rsidTr="003C70DC">
        <w:tc>
          <w:tcPr>
            <w:tcW w:w="13948" w:type="dxa"/>
            <w:gridSpan w:val="3"/>
            <w:shd w:val="clear" w:color="auto" w:fill="D9D9D9" w:themeFill="background1" w:themeFillShade="D9"/>
          </w:tcPr>
          <w:p w14:paraId="33053CE3" w14:textId="77777777" w:rsidR="000C0731" w:rsidRDefault="000C0731" w:rsidP="003C70DC">
            <w:pPr>
              <w:contextualSpacing/>
              <w:jc w:val="center"/>
              <w:rPr>
                <w:b/>
                <w:sz w:val="24"/>
                <w:u w:val="single"/>
              </w:rPr>
            </w:pPr>
            <w:r w:rsidRPr="00BE291D">
              <w:rPr>
                <w:b/>
                <w:sz w:val="24"/>
                <w:u w:val="single"/>
              </w:rPr>
              <w:lastRenderedPageBreak/>
              <w:t>OBJECTIVE 2:</w:t>
            </w:r>
          </w:p>
          <w:p w14:paraId="6AFD97A5" w14:textId="77777777" w:rsidR="000C0731" w:rsidRPr="00BE291D" w:rsidRDefault="000C0731" w:rsidP="003C70DC">
            <w:pPr>
              <w:contextualSpacing/>
              <w:jc w:val="center"/>
              <w:rPr>
                <w:b/>
                <w:sz w:val="24"/>
                <w:u w:val="single"/>
              </w:rPr>
            </w:pPr>
            <w:r w:rsidRPr="00BE291D">
              <w:rPr>
                <w:b/>
                <w:sz w:val="24"/>
                <w:u w:val="single"/>
              </w:rPr>
              <w:t xml:space="preserve">We enable service users to develop insight, </w:t>
            </w:r>
            <w:proofErr w:type="gramStart"/>
            <w:r w:rsidRPr="00BE291D">
              <w:rPr>
                <w:b/>
                <w:sz w:val="24"/>
                <w:u w:val="single"/>
              </w:rPr>
              <w:t>skills</w:t>
            </w:r>
            <w:proofErr w:type="gramEnd"/>
            <w:r w:rsidRPr="00BE291D">
              <w:rPr>
                <w:b/>
                <w:sz w:val="24"/>
                <w:u w:val="single"/>
              </w:rPr>
              <w:t xml:space="preserve"> and confidence to explore and find solutions to the issues they face</w:t>
            </w:r>
          </w:p>
        </w:tc>
      </w:tr>
      <w:tr w:rsidR="00B57625" w14:paraId="2FC78DB8" w14:textId="77777777" w:rsidTr="00B57625">
        <w:trPr>
          <w:gridAfter w:val="1"/>
          <w:wAfter w:w="61" w:type="dxa"/>
        </w:trPr>
        <w:tc>
          <w:tcPr>
            <w:tcW w:w="4038" w:type="dxa"/>
          </w:tcPr>
          <w:p w14:paraId="2FC78DB4" w14:textId="77777777" w:rsidR="00B57625" w:rsidRPr="008971B0" w:rsidRDefault="00B57625" w:rsidP="00BE291D">
            <w:r w:rsidRPr="008971B0">
              <w:t>ORGANISATIONAL TARGET</w:t>
            </w:r>
          </w:p>
        </w:tc>
        <w:tc>
          <w:tcPr>
            <w:tcW w:w="9849" w:type="dxa"/>
          </w:tcPr>
          <w:p w14:paraId="2FC78DB7" w14:textId="05F7D134" w:rsidR="00B57625" w:rsidRDefault="00B57625" w:rsidP="00BE291D">
            <w:r w:rsidRPr="008971B0">
              <w:t xml:space="preserve">YEAR </w:t>
            </w:r>
            <w:r>
              <w:t>1</w:t>
            </w:r>
          </w:p>
        </w:tc>
      </w:tr>
      <w:tr w:rsidR="00B57625" w14:paraId="2FC78DBD" w14:textId="77777777" w:rsidTr="00B57625">
        <w:trPr>
          <w:gridAfter w:val="1"/>
          <w:wAfter w:w="61" w:type="dxa"/>
          <w:trHeight w:val="293"/>
        </w:trPr>
        <w:tc>
          <w:tcPr>
            <w:tcW w:w="4038" w:type="dxa"/>
            <w:vMerge w:val="restart"/>
            <w:vAlign w:val="center"/>
          </w:tcPr>
          <w:p w14:paraId="2FC78DB9" w14:textId="77777777" w:rsidR="00B57625" w:rsidRDefault="00B57625" w:rsidP="00BE291D">
            <w:pPr>
              <w:contextualSpacing/>
            </w:pPr>
            <w:r w:rsidRPr="00BE291D">
              <w:t xml:space="preserve">2.1 We will have effective feedback mechanisms and progression measurements in place to ensure service users are developing insight, </w:t>
            </w:r>
            <w:proofErr w:type="gramStart"/>
            <w:r w:rsidRPr="00BE291D">
              <w:t>skills</w:t>
            </w:r>
            <w:proofErr w:type="gramEnd"/>
            <w:r w:rsidRPr="00BE291D">
              <w:t xml:space="preserve"> and confidence to explore and find solutions to the issues they face</w:t>
            </w:r>
          </w:p>
        </w:tc>
        <w:tc>
          <w:tcPr>
            <w:tcW w:w="9849" w:type="dxa"/>
            <w:vMerge w:val="restart"/>
          </w:tcPr>
          <w:p w14:paraId="2FC78DBC" w14:textId="1A28E02C" w:rsidR="00B57625" w:rsidRDefault="00B57625" w:rsidP="004E3211">
            <w:pPr>
              <w:contextualSpacing/>
            </w:pPr>
            <w:r w:rsidRPr="00BE291D">
              <w:t>Review service user feedback usage against KPI’s and create organisational and/or service specific Quality Improvement Plan(s) as needed</w:t>
            </w:r>
          </w:p>
        </w:tc>
      </w:tr>
      <w:tr w:rsidR="00B57625" w14:paraId="2FC78DC2" w14:textId="77777777" w:rsidTr="00B57625">
        <w:trPr>
          <w:gridAfter w:val="1"/>
          <w:wAfter w:w="61" w:type="dxa"/>
          <w:trHeight w:val="293"/>
        </w:trPr>
        <w:tc>
          <w:tcPr>
            <w:tcW w:w="4038" w:type="dxa"/>
            <w:vMerge/>
          </w:tcPr>
          <w:p w14:paraId="2FC78DBE" w14:textId="77777777" w:rsidR="00B57625" w:rsidRDefault="00B57625" w:rsidP="004E3211">
            <w:pPr>
              <w:contextualSpacing/>
            </w:pPr>
          </w:p>
        </w:tc>
        <w:tc>
          <w:tcPr>
            <w:tcW w:w="9849" w:type="dxa"/>
            <w:vMerge/>
          </w:tcPr>
          <w:p w14:paraId="2FC78DC1" w14:textId="77777777" w:rsidR="00B57625" w:rsidRDefault="00B57625" w:rsidP="004E3211">
            <w:pPr>
              <w:contextualSpacing/>
            </w:pPr>
          </w:p>
        </w:tc>
      </w:tr>
      <w:tr w:rsidR="00B57625" w14:paraId="2FC78DC7" w14:textId="77777777" w:rsidTr="00B57625">
        <w:trPr>
          <w:gridAfter w:val="1"/>
          <w:wAfter w:w="61" w:type="dxa"/>
          <w:trHeight w:val="293"/>
        </w:trPr>
        <w:tc>
          <w:tcPr>
            <w:tcW w:w="4038" w:type="dxa"/>
            <w:vMerge/>
          </w:tcPr>
          <w:p w14:paraId="2FC78DC3" w14:textId="77777777" w:rsidR="00B57625" w:rsidRDefault="00B57625" w:rsidP="00BE291D">
            <w:pPr>
              <w:contextualSpacing/>
            </w:pPr>
          </w:p>
        </w:tc>
        <w:tc>
          <w:tcPr>
            <w:tcW w:w="9849" w:type="dxa"/>
            <w:vMerge/>
          </w:tcPr>
          <w:p w14:paraId="2FC78DC6" w14:textId="77777777" w:rsidR="00B57625" w:rsidRDefault="00B57625" w:rsidP="00BE291D">
            <w:pPr>
              <w:contextualSpacing/>
            </w:pPr>
          </w:p>
        </w:tc>
      </w:tr>
      <w:tr w:rsidR="00B57625" w14:paraId="2FC78DCC" w14:textId="77777777" w:rsidTr="00B57625">
        <w:trPr>
          <w:gridAfter w:val="1"/>
          <w:wAfter w:w="61" w:type="dxa"/>
          <w:trHeight w:val="293"/>
        </w:trPr>
        <w:tc>
          <w:tcPr>
            <w:tcW w:w="4038" w:type="dxa"/>
            <w:vMerge/>
          </w:tcPr>
          <w:p w14:paraId="2FC78DC8" w14:textId="77777777" w:rsidR="00B57625" w:rsidRDefault="00B57625" w:rsidP="00BE291D">
            <w:pPr>
              <w:contextualSpacing/>
            </w:pPr>
          </w:p>
        </w:tc>
        <w:tc>
          <w:tcPr>
            <w:tcW w:w="9849" w:type="dxa"/>
            <w:vMerge/>
          </w:tcPr>
          <w:p w14:paraId="2FC78DCB" w14:textId="77777777" w:rsidR="00B57625" w:rsidRDefault="00B57625" w:rsidP="00BE291D">
            <w:pPr>
              <w:contextualSpacing/>
            </w:pPr>
          </w:p>
        </w:tc>
      </w:tr>
      <w:tr w:rsidR="00B57625" w14:paraId="2FC78DD1" w14:textId="77777777" w:rsidTr="00B57625">
        <w:trPr>
          <w:gridAfter w:val="1"/>
          <w:wAfter w:w="61" w:type="dxa"/>
          <w:trHeight w:val="293"/>
        </w:trPr>
        <w:tc>
          <w:tcPr>
            <w:tcW w:w="4038" w:type="dxa"/>
            <w:vMerge/>
          </w:tcPr>
          <w:p w14:paraId="2FC78DCD" w14:textId="77777777" w:rsidR="00B57625" w:rsidRDefault="00B57625" w:rsidP="00BE291D">
            <w:pPr>
              <w:contextualSpacing/>
            </w:pPr>
          </w:p>
        </w:tc>
        <w:tc>
          <w:tcPr>
            <w:tcW w:w="9849" w:type="dxa"/>
            <w:vMerge/>
          </w:tcPr>
          <w:p w14:paraId="2FC78DD0" w14:textId="77777777" w:rsidR="00B57625" w:rsidRDefault="00B57625" w:rsidP="00BE291D">
            <w:pPr>
              <w:contextualSpacing/>
            </w:pPr>
          </w:p>
        </w:tc>
      </w:tr>
      <w:tr w:rsidR="00B57625" w14:paraId="2FC78DD6" w14:textId="77777777" w:rsidTr="00B57625">
        <w:trPr>
          <w:gridAfter w:val="1"/>
          <w:wAfter w:w="61" w:type="dxa"/>
          <w:trHeight w:val="293"/>
        </w:trPr>
        <w:tc>
          <w:tcPr>
            <w:tcW w:w="4038" w:type="dxa"/>
            <w:vMerge/>
          </w:tcPr>
          <w:p w14:paraId="2FC78DD2" w14:textId="77777777" w:rsidR="00B57625" w:rsidRDefault="00B57625" w:rsidP="00BE291D">
            <w:pPr>
              <w:contextualSpacing/>
            </w:pPr>
          </w:p>
        </w:tc>
        <w:tc>
          <w:tcPr>
            <w:tcW w:w="9849" w:type="dxa"/>
            <w:vMerge/>
          </w:tcPr>
          <w:p w14:paraId="2FC78DD5" w14:textId="77777777" w:rsidR="00B57625" w:rsidRDefault="00B57625" w:rsidP="00BE291D">
            <w:pPr>
              <w:contextualSpacing/>
            </w:pPr>
          </w:p>
        </w:tc>
      </w:tr>
      <w:tr w:rsidR="00B57625" w14:paraId="2FC78DDB" w14:textId="77777777" w:rsidTr="00B57625">
        <w:trPr>
          <w:gridAfter w:val="1"/>
          <w:wAfter w:w="61" w:type="dxa"/>
          <w:trHeight w:val="293"/>
        </w:trPr>
        <w:tc>
          <w:tcPr>
            <w:tcW w:w="4038" w:type="dxa"/>
            <w:vMerge/>
          </w:tcPr>
          <w:p w14:paraId="2FC78DD7" w14:textId="77777777" w:rsidR="00B57625" w:rsidRDefault="00B57625" w:rsidP="00BE291D">
            <w:pPr>
              <w:contextualSpacing/>
            </w:pPr>
          </w:p>
        </w:tc>
        <w:tc>
          <w:tcPr>
            <w:tcW w:w="9849" w:type="dxa"/>
            <w:vMerge/>
          </w:tcPr>
          <w:p w14:paraId="2FC78DDA" w14:textId="77777777" w:rsidR="00B57625" w:rsidRDefault="00B57625" w:rsidP="00BE291D">
            <w:pPr>
              <w:contextualSpacing/>
            </w:pPr>
          </w:p>
        </w:tc>
      </w:tr>
      <w:tr w:rsidR="00B57625" w14:paraId="2FC78DE3" w14:textId="77777777" w:rsidTr="00B57625">
        <w:trPr>
          <w:gridAfter w:val="1"/>
          <w:wAfter w:w="61" w:type="dxa"/>
        </w:trPr>
        <w:tc>
          <w:tcPr>
            <w:tcW w:w="4038" w:type="dxa"/>
            <w:vAlign w:val="center"/>
          </w:tcPr>
          <w:p w14:paraId="2FC78DDE" w14:textId="77777777" w:rsidR="00B57625" w:rsidRDefault="00B57625" w:rsidP="00EF1B1C">
            <w:pPr>
              <w:contextualSpacing/>
            </w:pPr>
            <w:r w:rsidRPr="00BE291D">
              <w:t xml:space="preserve">2.2 We will have effective mechanisms in place to collect/analyse feedback from external stakeholders that </w:t>
            </w:r>
            <w:proofErr w:type="gramStart"/>
            <w:r w:rsidRPr="00BE291D">
              <w:t>evidences</w:t>
            </w:r>
            <w:proofErr w:type="gramEnd"/>
            <w:r w:rsidRPr="00BE291D">
              <w:t xml:space="preserve"> that our interventions support service users to develop insight, skills and confidence to explore and find solutions to the issues they face</w:t>
            </w:r>
          </w:p>
        </w:tc>
        <w:tc>
          <w:tcPr>
            <w:tcW w:w="9849" w:type="dxa"/>
          </w:tcPr>
          <w:p w14:paraId="2FC78DE1" w14:textId="77777777" w:rsidR="00B57625" w:rsidRPr="00BE291D" w:rsidRDefault="00B57625" w:rsidP="00BE291D">
            <w:r w:rsidRPr="00BE291D">
              <w:t xml:space="preserve">Distribute Stakeholder Survey that will allow us to analyse whether our interventions support service users to develop insight, skills and confidence to explore and find solutions to the issues they </w:t>
            </w:r>
            <w:proofErr w:type="gramStart"/>
            <w:r w:rsidRPr="00BE291D">
              <w:t>face</w:t>
            </w:r>
            <w:proofErr w:type="gramEnd"/>
          </w:p>
          <w:p w14:paraId="2FC78DE2" w14:textId="77777777" w:rsidR="00B57625" w:rsidRDefault="00B57625" w:rsidP="00BE291D">
            <w:pPr>
              <w:contextualSpacing/>
            </w:pPr>
          </w:p>
        </w:tc>
      </w:tr>
    </w:tbl>
    <w:p w14:paraId="2FC78DE4" w14:textId="77777777" w:rsidR="00A71470" w:rsidRDefault="00A71470" w:rsidP="004E3211">
      <w:pPr>
        <w:contextualSpacing/>
      </w:pPr>
    </w:p>
    <w:p w14:paraId="2FC78DE5" w14:textId="77777777" w:rsidR="00CF433D" w:rsidRDefault="00CF433D" w:rsidP="004E3211">
      <w:pPr>
        <w:contextualSpacing/>
      </w:pPr>
    </w:p>
    <w:p w14:paraId="2FC78DE6" w14:textId="77777777" w:rsidR="00CF433D" w:rsidRDefault="00CF433D" w:rsidP="004E3211">
      <w:pPr>
        <w:contextualSpacing/>
      </w:pPr>
    </w:p>
    <w:p w14:paraId="2FC78DE7" w14:textId="77777777" w:rsidR="00CF433D" w:rsidRDefault="00CF433D" w:rsidP="004E3211">
      <w:pPr>
        <w:contextualSpacing/>
      </w:pPr>
    </w:p>
    <w:p w14:paraId="2FC78DE8" w14:textId="77777777" w:rsidR="00CF433D" w:rsidRDefault="00CF433D" w:rsidP="004E3211">
      <w:pPr>
        <w:contextualSpacing/>
      </w:pPr>
    </w:p>
    <w:p w14:paraId="2FC78DE9" w14:textId="2035EBA6" w:rsidR="00CF433D" w:rsidRDefault="00CF433D" w:rsidP="004E3211">
      <w:pPr>
        <w:contextualSpacing/>
      </w:pPr>
    </w:p>
    <w:p w14:paraId="4F9E0E47" w14:textId="7D96A4DD" w:rsidR="006D6449" w:rsidRDefault="006D6449" w:rsidP="004E3211">
      <w:pPr>
        <w:contextualSpacing/>
      </w:pPr>
    </w:p>
    <w:p w14:paraId="173FA1C8" w14:textId="77777777" w:rsidR="006D6449" w:rsidRDefault="006D6449" w:rsidP="004E3211">
      <w:pPr>
        <w:contextualSpacing/>
      </w:pPr>
    </w:p>
    <w:p w14:paraId="2FC78DEA" w14:textId="77777777" w:rsidR="00CF433D" w:rsidRDefault="00CF433D" w:rsidP="004E3211">
      <w:pPr>
        <w:contextualSpacing/>
      </w:pPr>
    </w:p>
    <w:p w14:paraId="2FC78DEF" w14:textId="795D5AA7" w:rsidR="00CF433D" w:rsidRDefault="00CF433D" w:rsidP="004E3211">
      <w:pPr>
        <w:contextualSpacing/>
      </w:pPr>
    </w:p>
    <w:p w14:paraId="0D6BBBDF" w14:textId="77777777" w:rsidR="00D57B27" w:rsidRDefault="00D57B27" w:rsidP="004E3211">
      <w:pPr>
        <w:contextualSpacing/>
      </w:pPr>
    </w:p>
    <w:p w14:paraId="2FC78DF0" w14:textId="77777777" w:rsidR="00CF1EAD" w:rsidRDefault="00CF1EAD" w:rsidP="004E3211">
      <w:pPr>
        <w:contextualSpacing/>
      </w:pPr>
    </w:p>
    <w:tbl>
      <w:tblPr>
        <w:tblStyle w:val="TableGrid"/>
        <w:tblW w:w="0" w:type="auto"/>
        <w:tblLook w:val="04A0" w:firstRow="1" w:lastRow="0" w:firstColumn="1" w:lastColumn="0" w:noHBand="0" w:noVBand="1"/>
      </w:tblPr>
      <w:tblGrid>
        <w:gridCol w:w="3964"/>
        <w:gridCol w:w="9923"/>
        <w:gridCol w:w="61"/>
      </w:tblGrid>
      <w:tr w:rsidR="000E12FA" w:rsidRPr="00BE291D" w14:paraId="3A697BF9" w14:textId="77777777" w:rsidTr="003C70DC">
        <w:tc>
          <w:tcPr>
            <w:tcW w:w="13948" w:type="dxa"/>
            <w:gridSpan w:val="3"/>
            <w:shd w:val="clear" w:color="auto" w:fill="D9D9D9" w:themeFill="background1" w:themeFillShade="D9"/>
          </w:tcPr>
          <w:p w14:paraId="16678BE6" w14:textId="77777777" w:rsidR="000E12FA" w:rsidRDefault="000E12FA" w:rsidP="003C70DC">
            <w:pPr>
              <w:contextualSpacing/>
              <w:jc w:val="center"/>
              <w:rPr>
                <w:b/>
                <w:sz w:val="24"/>
                <w:u w:val="single"/>
              </w:rPr>
            </w:pPr>
            <w:r w:rsidRPr="00BE291D">
              <w:rPr>
                <w:b/>
                <w:sz w:val="24"/>
                <w:u w:val="single"/>
              </w:rPr>
              <w:lastRenderedPageBreak/>
              <w:t xml:space="preserve">OBJECTIVE 3: </w:t>
            </w:r>
          </w:p>
          <w:p w14:paraId="1D6EB02D" w14:textId="77777777" w:rsidR="000E12FA" w:rsidRPr="00BE291D" w:rsidRDefault="000E12FA" w:rsidP="003C70DC">
            <w:pPr>
              <w:contextualSpacing/>
              <w:jc w:val="center"/>
              <w:rPr>
                <w:b/>
                <w:sz w:val="24"/>
                <w:u w:val="single"/>
              </w:rPr>
            </w:pPr>
            <w:r w:rsidRPr="00BE291D">
              <w:rPr>
                <w:b/>
                <w:sz w:val="24"/>
                <w:u w:val="single"/>
              </w:rPr>
              <w:t xml:space="preserve">We will have the right systems, skills, </w:t>
            </w:r>
            <w:proofErr w:type="gramStart"/>
            <w:r w:rsidRPr="00BE291D">
              <w:rPr>
                <w:b/>
                <w:sz w:val="24"/>
                <w:u w:val="single"/>
              </w:rPr>
              <w:t>governance</w:t>
            </w:r>
            <w:proofErr w:type="gramEnd"/>
            <w:r w:rsidRPr="00BE291D">
              <w:rPr>
                <w:b/>
                <w:sz w:val="24"/>
                <w:u w:val="single"/>
              </w:rPr>
              <w:t xml:space="preserve"> and funding models to forge a sustainable future</w:t>
            </w:r>
          </w:p>
        </w:tc>
      </w:tr>
      <w:tr w:rsidR="00021B8D" w14:paraId="2FC78DF9" w14:textId="77777777" w:rsidTr="00021B8D">
        <w:trPr>
          <w:gridAfter w:val="1"/>
          <w:wAfter w:w="61" w:type="dxa"/>
        </w:trPr>
        <w:tc>
          <w:tcPr>
            <w:tcW w:w="3964" w:type="dxa"/>
          </w:tcPr>
          <w:p w14:paraId="2FC78DF5" w14:textId="77777777" w:rsidR="00021B8D" w:rsidRPr="00256EC6" w:rsidRDefault="00021B8D" w:rsidP="00700F37">
            <w:r w:rsidRPr="00256EC6">
              <w:t>ORGANISATIONAL TARGET</w:t>
            </w:r>
          </w:p>
        </w:tc>
        <w:tc>
          <w:tcPr>
            <w:tcW w:w="9923" w:type="dxa"/>
          </w:tcPr>
          <w:p w14:paraId="2FC78DF8" w14:textId="47416148" w:rsidR="00021B8D" w:rsidRDefault="00021B8D" w:rsidP="00700F37">
            <w:r w:rsidRPr="00256EC6">
              <w:t xml:space="preserve">YEAR </w:t>
            </w:r>
            <w:r>
              <w:t>1</w:t>
            </w:r>
          </w:p>
        </w:tc>
      </w:tr>
      <w:tr w:rsidR="00522AAF" w14:paraId="2FC78DFE" w14:textId="77777777" w:rsidTr="00125E2A">
        <w:trPr>
          <w:gridAfter w:val="1"/>
          <w:wAfter w:w="61" w:type="dxa"/>
          <w:trHeight w:val="595"/>
        </w:trPr>
        <w:tc>
          <w:tcPr>
            <w:tcW w:w="3964" w:type="dxa"/>
            <w:vMerge w:val="restart"/>
            <w:vAlign w:val="center"/>
          </w:tcPr>
          <w:p w14:paraId="2FC78DFA" w14:textId="77777777" w:rsidR="00522AAF" w:rsidRPr="00A71470" w:rsidRDefault="00522AAF" w:rsidP="00A71470">
            <w:pPr>
              <w:contextualSpacing/>
            </w:pPr>
            <w:r w:rsidRPr="00A71470">
              <w:t>3.1 Our IT system will be effective and flexible, allowing us to fully meet our needs</w:t>
            </w:r>
          </w:p>
        </w:tc>
        <w:tc>
          <w:tcPr>
            <w:tcW w:w="9923" w:type="dxa"/>
          </w:tcPr>
          <w:p w14:paraId="2FC78DFD" w14:textId="1A7775A5" w:rsidR="00522AAF" w:rsidRPr="00A71470" w:rsidRDefault="00522AAF" w:rsidP="004E3211">
            <w:pPr>
              <w:contextualSpacing/>
            </w:pPr>
            <w:r w:rsidRPr="00803394">
              <w:t>Survey staff in relation to the effectiveness of the IT system and equipment</w:t>
            </w:r>
          </w:p>
        </w:tc>
      </w:tr>
      <w:tr w:rsidR="00021B8D" w14:paraId="2FC78E08" w14:textId="77777777" w:rsidTr="00021B8D">
        <w:trPr>
          <w:gridAfter w:val="1"/>
          <w:wAfter w:w="61" w:type="dxa"/>
        </w:trPr>
        <w:tc>
          <w:tcPr>
            <w:tcW w:w="3964" w:type="dxa"/>
            <w:vMerge/>
          </w:tcPr>
          <w:p w14:paraId="2FC78E04" w14:textId="77777777" w:rsidR="00021B8D" w:rsidRPr="00A71470" w:rsidRDefault="00021B8D" w:rsidP="004E3211">
            <w:pPr>
              <w:contextualSpacing/>
            </w:pPr>
          </w:p>
        </w:tc>
        <w:tc>
          <w:tcPr>
            <w:tcW w:w="9923" w:type="dxa"/>
          </w:tcPr>
          <w:p w14:paraId="2FC78E07" w14:textId="77777777" w:rsidR="00021B8D" w:rsidRPr="00A71470" w:rsidRDefault="00021B8D" w:rsidP="004E3211">
            <w:pPr>
              <w:contextualSpacing/>
            </w:pPr>
            <w:r w:rsidRPr="00803394">
              <w:t>Where feasible, we will look to implement further changes as identified through the staff survey</w:t>
            </w:r>
          </w:p>
        </w:tc>
      </w:tr>
      <w:tr w:rsidR="00021B8D" w14:paraId="2FC78E0F" w14:textId="77777777" w:rsidTr="00021B8D">
        <w:trPr>
          <w:gridAfter w:val="1"/>
          <w:wAfter w:w="61" w:type="dxa"/>
        </w:trPr>
        <w:tc>
          <w:tcPr>
            <w:tcW w:w="3964" w:type="dxa"/>
            <w:vMerge w:val="restart"/>
            <w:vAlign w:val="center"/>
          </w:tcPr>
          <w:p w14:paraId="2FC78E0B" w14:textId="77777777" w:rsidR="00021B8D" w:rsidRPr="00A71470" w:rsidRDefault="00021B8D" w:rsidP="00A71470">
            <w:pPr>
              <w:contextualSpacing/>
            </w:pPr>
            <w:r w:rsidRPr="00A71470">
              <w:t>3.2 Our governance arrangements will reflect best practice</w:t>
            </w:r>
          </w:p>
        </w:tc>
        <w:tc>
          <w:tcPr>
            <w:tcW w:w="9923" w:type="dxa"/>
          </w:tcPr>
          <w:p w14:paraId="2FC78E0E" w14:textId="01236BA5" w:rsidR="00021B8D" w:rsidRPr="00A71470" w:rsidRDefault="00021B8D" w:rsidP="004E3211">
            <w:pPr>
              <w:contextualSpacing/>
            </w:pPr>
            <w:r w:rsidRPr="00A71470">
              <w:t>Review the Good Governance action plan and performance against KPI’</w:t>
            </w:r>
            <w:r w:rsidR="002355FA">
              <w:t>s</w:t>
            </w:r>
          </w:p>
        </w:tc>
      </w:tr>
      <w:tr w:rsidR="00021B8D" w14:paraId="2FC78E14" w14:textId="77777777" w:rsidTr="00021B8D">
        <w:trPr>
          <w:gridAfter w:val="1"/>
          <w:wAfter w:w="61" w:type="dxa"/>
        </w:trPr>
        <w:tc>
          <w:tcPr>
            <w:tcW w:w="3964" w:type="dxa"/>
            <w:vMerge/>
            <w:tcBorders>
              <w:bottom w:val="single" w:sz="4" w:space="0" w:color="auto"/>
            </w:tcBorders>
          </w:tcPr>
          <w:p w14:paraId="2FC78E10" w14:textId="77777777" w:rsidR="00021B8D" w:rsidRPr="00A71470" w:rsidRDefault="00021B8D" w:rsidP="004E3211">
            <w:pPr>
              <w:contextualSpacing/>
            </w:pPr>
          </w:p>
        </w:tc>
        <w:tc>
          <w:tcPr>
            <w:tcW w:w="9923" w:type="dxa"/>
            <w:tcBorders>
              <w:bottom w:val="single" w:sz="4" w:space="0" w:color="auto"/>
            </w:tcBorders>
          </w:tcPr>
          <w:p w14:paraId="2FC78E13" w14:textId="77777777" w:rsidR="00021B8D" w:rsidRPr="00A71470" w:rsidRDefault="00021B8D" w:rsidP="004E3211">
            <w:pPr>
              <w:contextualSpacing/>
            </w:pPr>
            <w:r w:rsidRPr="00A71470">
              <w:t>Where appropriate, create a new Good Governance action plan with timelines and KPI’s that can be monitored</w:t>
            </w:r>
          </w:p>
        </w:tc>
      </w:tr>
      <w:tr w:rsidR="00021B8D" w14:paraId="2FC78E21" w14:textId="77777777" w:rsidTr="00021B8D">
        <w:trPr>
          <w:gridAfter w:val="1"/>
          <w:wAfter w:w="61" w:type="dxa"/>
        </w:trPr>
        <w:tc>
          <w:tcPr>
            <w:tcW w:w="3964" w:type="dxa"/>
            <w:vMerge w:val="restart"/>
            <w:vAlign w:val="center"/>
          </w:tcPr>
          <w:p w14:paraId="2FC78E1C" w14:textId="77777777" w:rsidR="00021B8D" w:rsidRPr="00A71470" w:rsidRDefault="00021B8D" w:rsidP="00A71470">
            <w:pPr>
              <w:contextualSpacing/>
            </w:pPr>
            <w:r w:rsidRPr="00A71470">
              <w:t>3.3 Our funding models will recognise the need to decrease our dependency on Government contracts, creating greater flexibility to meet service user need</w:t>
            </w:r>
          </w:p>
        </w:tc>
        <w:tc>
          <w:tcPr>
            <w:tcW w:w="9923" w:type="dxa"/>
          </w:tcPr>
          <w:p w14:paraId="2FC78E1F" w14:textId="77777777" w:rsidR="00021B8D" w:rsidRPr="00A71470" w:rsidRDefault="00021B8D" w:rsidP="00A71470">
            <w:r w:rsidRPr="00A71470">
              <w:t xml:space="preserve">Continue exploring potential funding models that reflect external funding </w:t>
            </w:r>
            <w:proofErr w:type="gramStart"/>
            <w:r w:rsidRPr="00A71470">
              <w:t>opportunities</w:t>
            </w:r>
            <w:proofErr w:type="gramEnd"/>
          </w:p>
          <w:p w14:paraId="2FC78E20" w14:textId="77777777" w:rsidR="00021B8D" w:rsidRPr="00A71470" w:rsidRDefault="00021B8D" w:rsidP="00A71470">
            <w:pPr>
              <w:contextualSpacing/>
            </w:pPr>
          </w:p>
        </w:tc>
      </w:tr>
      <w:tr w:rsidR="00021B8D" w14:paraId="2FC78E26" w14:textId="77777777" w:rsidTr="00021B8D">
        <w:trPr>
          <w:gridAfter w:val="1"/>
          <w:wAfter w:w="61" w:type="dxa"/>
        </w:trPr>
        <w:tc>
          <w:tcPr>
            <w:tcW w:w="3964" w:type="dxa"/>
            <w:vMerge/>
            <w:vAlign w:val="center"/>
          </w:tcPr>
          <w:p w14:paraId="2FC78E22" w14:textId="77777777" w:rsidR="00021B8D" w:rsidRPr="00A71470" w:rsidRDefault="00021B8D" w:rsidP="00A71470">
            <w:pPr>
              <w:contextualSpacing/>
            </w:pPr>
          </w:p>
        </w:tc>
        <w:tc>
          <w:tcPr>
            <w:tcW w:w="9923" w:type="dxa"/>
          </w:tcPr>
          <w:p w14:paraId="2FC78E25" w14:textId="293F859E" w:rsidR="00021B8D" w:rsidRPr="00A71470" w:rsidRDefault="00021B8D" w:rsidP="00A71470">
            <w:r w:rsidRPr="00A71470">
              <w:t>Evaluate success of business plans and lessons learnt to inform improvements needed</w:t>
            </w:r>
          </w:p>
        </w:tc>
      </w:tr>
      <w:tr w:rsidR="00021B8D" w14:paraId="2FC78E2C" w14:textId="77777777" w:rsidTr="00021B8D">
        <w:trPr>
          <w:gridAfter w:val="1"/>
          <w:wAfter w:w="61" w:type="dxa"/>
        </w:trPr>
        <w:tc>
          <w:tcPr>
            <w:tcW w:w="3964" w:type="dxa"/>
            <w:vMerge/>
          </w:tcPr>
          <w:p w14:paraId="2FC78E27" w14:textId="77777777" w:rsidR="00021B8D" w:rsidRPr="00A71470" w:rsidRDefault="00021B8D" w:rsidP="00A71470">
            <w:pPr>
              <w:contextualSpacing/>
            </w:pPr>
          </w:p>
        </w:tc>
        <w:tc>
          <w:tcPr>
            <w:tcW w:w="9923" w:type="dxa"/>
          </w:tcPr>
          <w:p w14:paraId="2FC78E2A" w14:textId="77777777" w:rsidR="00021B8D" w:rsidRPr="00A71470" w:rsidRDefault="00021B8D" w:rsidP="00A71470">
            <w:r w:rsidRPr="00A71470">
              <w:t xml:space="preserve">Create new business plans that reflect viable external funding </w:t>
            </w:r>
            <w:proofErr w:type="gramStart"/>
            <w:r w:rsidRPr="00A71470">
              <w:t>opportunities</w:t>
            </w:r>
            <w:proofErr w:type="gramEnd"/>
          </w:p>
          <w:p w14:paraId="2FC78E2B" w14:textId="77777777" w:rsidR="00021B8D" w:rsidRPr="00A71470" w:rsidRDefault="00021B8D" w:rsidP="00A71470"/>
        </w:tc>
      </w:tr>
      <w:tr w:rsidR="00021B8D" w14:paraId="2FC78E31" w14:textId="77777777" w:rsidTr="00021B8D">
        <w:trPr>
          <w:gridAfter w:val="1"/>
          <w:wAfter w:w="61" w:type="dxa"/>
        </w:trPr>
        <w:tc>
          <w:tcPr>
            <w:tcW w:w="3964" w:type="dxa"/>
            <w:vMerge/>
          </w:tcPr>
          <w:p w14:paraId="2FC78E2D" w14:textId="77777777" w:rsidR="00021B8D" w:rsidRPr="00A71470" w:rsidRDefault="00021B8D" w:rsidP="00A71470">
            <w:pPr>
              <w:contextualSpacing/>
            </w:pPr>
          </w:p>
        </w:tc>
        <w:tc>
          <w:tcPr>
            <w:tcW w:w="9923" w:type="dxa"/>
          </w:tcPr>
          <w:p w14:paraId="2FC78E30" w14:textId="77777777" w:rsidR="00021B8D" w:rsidRPr="00A71470" w:rsidRDefault="00021B8D" w:rsidP="00A71470">
            <w:r w:rsidRPr="00A71470">
              <w:t xml:space="preserve">Prioritise and implement business plans </w:t>
            </w:r>
          </w:p>
        </w:tc>
      </w:tr>
      <w:tr w:rsidR="00111068" w14:paraId="0016CDF9" w14:textId="77777777" w:rsidTr="00021B8D">
        <w:trPr>
          <w:gridAfter w:val="1"/>
          <w:wAfter w:w="61" w:type="dxa"/>
        </w:trPr>
        <w:tc>
          <w:tcPr>
            <w:tcW w:w="3964" w:type="dxa"/>
          </w:tcPr>
          <w:p w14:paraId="0D68FD80" w14:textId="3DBD2F5E" w:rsidR="00111068" w:rsidRPr="00A71470" w:rsidRDefault="00111068" w:rsidP="00A71470">
            <w:pPr>
              <w:contextualSpacing/>
            </w:pPr>
            <w:r>
              <w:t xml:space="preserve">3.4 </w:t>
            </w:r>
            <w:r w:rsidR="004D65E1">
              <w:t>W</w:t>
            </w:r>
            <w:r w:rsidR="00B65C45">
              <w:t xml:space="preserve">e will endeavour to achieve an overall surplus from our activities </w:t>
            </w:r>
            <w:r w:rsidR="004D65E1">
              <w:t>to ensure we continue to be financially sustainable</w:t>
            </w:r>
          </w:p>
        </w:tc>
        <w:tc>
          <w:tcPr>
            <w:tcW w:w="9923" w:type="dxa"/>
          </w:tcPr>
          <w:p w14:paraId="0FD1D64C" w14:textId="44C4EFAA" w:rsidR="00111068" w:rsidRPr="00A71470" w:rsidRDefault="007065D6" w:rsidP="00A71470">
            <w:r>
              <w:t>Closely monitor spend and identify cost savings to create a surplus</w:t>
            </w:r>
          </w:p>
        </w:tc>
      </w:tr>
    </w:tbl>
    <w:p w14:paraId="2FC78E32" w14:textId="77777777" w:rsidR="00BE291D" w:rsidRDefault="00BE291D" w:rsidP="004E3211">
      <w:pPr>
        <w:contextualSpacing/>
      </w:pPr>
    </w:p>
    <w:p w14:paraId="2FC78E33" w14:textId="77777777" w:rsidR="00A71470" w:rsidRDefault="00A71470" w:rsidP="004E3211">
      <w:pPr>
        <w:contextualSpacing/>
      </w:pPr>
    </w:p>
    <w:p w14:paraId="2FC78E34" w14:textId="77777777" w:rsidR="00A71470" w:rsidRDefault="00A71470" w:rsidP="004E3211">
      <w:pPr>
        <w:contextualSpacing/>
      </w:pPr>
    </w:p>
    <w:p w14:paraId="2FC78E35" w14:textId="77777777" w:rsidR="00A71470" w:rsidRDefault="00A71470" w:rsidP="004E3211">
      <w:pPr>
        <w:contextualSpacing/>
      </w:pPr>
    </w:p>
    <w:p w14:paraId="2FC78E36" w14:textId="77777777" w:rsidR="00A71470" w:rsidRDefault="00A71470" w:rsidP="004E3211">
      <w:pPr>
        <w:contextualSpacing/>
      </w:pPr>
    </w:p>
    <w:p w14:paraId="2FC78E37" w14:textId="77777777" w:rsidR="00A71470" w:rsidRDefault="00A71470" w:rsidP="004E3211">
      <w:pPr>
        <w:contextualSpacing/>
      </w:pPr>
    </w:p>
    <w:p w14:paraId="2FC78E38" w14:textId="77777777" w:rsidR="00CF433D" w:rsidRDefault="00CF433D" w:rsidP="004E3211">
      <w:pPr>
        <w:contextualSpacing/>
      </w:pPr>
    </w:p>
    <w:p w14:paraId="2FC78E39" w14:textId="77777777" w:rsidR="00CF433D" w:rsidRDefault="00CF433D" w:rsidP="004E3211">
      <w:pPr>
        <w:contextualSpacing/>
      </w:pPr>
    </w:p>
    <w:p w14:paraId="2FC78E3A" w14:textId="77777777" w:rsidR="00CF433D" w:rsidRDefault="00CF433D" w:rsidP="004E3211">
      <w:pPr>
        <w:contextualSpacing/>
      </w:pPr>
    </w:p>
    <w:tbl>
      <w:tblPr>
        <w:tblStyle w:val="TableGrid"/>
        <w:tblW w:w="0" w:type="auto"/>
        <w:tblLook w:val="04A0" w:firstRow="1" w:lastRow="0" w:firstColumn="1" w:lastColumn="0" w:noHBand="0" w:noVBand="1"/>
      </w:tblPr>
      <w:tblGrid>
        <w:gridCol w:w="3487"/>
        <w:gridCol w:w="10400"/>
        <w:gridCol w:w="61"/>
      </w:tblGrid>
      <w:tr w:rsidR="0076127A" w:rsidRPr="00A71470" w14:paraId="4890A2E2" w14:textId="77777777" w:rsidTr="003C70DC">
        <w:tc>
          <w:tcPr>
            <w:tcW w:w="13948" w:type="dxa"/>
            <w:gridSpan w:val="3"/>
            <w:shd w:val="clear" w:color="auto" w:fill="D9D9D9" w:themeFill="background1" w:themeFillShade="D9"/>
          </w:tcPr>
          <w:p w14:paraId="4C474A62" w14:textId="77777777" w:rsidR="0076127A" w:rsidRDefault="0076127A" w:rsidP="003C70DC">
            <w:pPr>
              <w:contextualSpacing/>
              <w:jc w:val="center"/>
              <w:rPr>
                <w:b/>
                <w:sz w:val="24"/>
                <w:u w:val="single"/>
              </w:rPr>
            </w:pPr>
            <w:r w:rsidRPr="00A71470">
              <w:rPr>
                <w:b/>
                <w:sz w:val="24"/>
                <w:u w:val="single"/>
              </w:rPr>
              <w:lastRenderedPageBreak/>
              <w:t xml:space="preserve">OBJECTIVE 4: </w:t>
            </w:r>
          </w:p>
          <w:p w14:paraId="65FD7C26" w14:textId="77777777" w:rsidR="0076127A" w:rsidRPr="00A71470" w:rsidRDefault="0076127A" w:rsidP="003C70DC">
            <w:pPr>
              <w:contextualSpacing/>
              <w:jc w:val="center"/>
              <w:rPr>
                <w:b/>
                <w:sz w:val="24"/>
                <w:u w:val="single"/>
              </w:rPr>
            </w:pPr>
            <w:r w:rsidRPr="00A71470">
              <w:rPr>
                <w:b/>
                <w:sz w:val="24"/>
                <w:u w:val="single"/>
              </w:rPr>
              <w:t>Valley House will endeavour to develop a reputation as a leading provider of services</w:t>
            </w:r>
          </w:p>
        </w:tc>
      </w:tr>
      <w:tr w:rsidR="00021B8D" w14:paraId="2FC78E45" w14:textId="77777777" w:rsidTr="00021B8D">
        <w:trPr>
          <w:gridAfter w:val="1"/>
          <w:wAfter w:w="61" w:type="dxa"/>
        </w:trPr>
        <w:tc>
          <w:tcPr>
            <w:tcW w:w="3487" w:type="dxa"/>
          </w:tcPr>
          <w:p w14:paraId="2FC78E41" w14:textId="77777777" w:rsidR="00021B8D" w:rsidRPr="00286A53" w:rsidRDefault="00021B8D" w:rsidP="00A71470">
            <w:r w:rsidRPr="00286A53">
              <w:t>ORGANISATIONAL TARGET</w:t>
            </w:r>
          </w:p>
        </w:tc>
        <w:tc>
          <w:tcPr>
            <w:tcW w:w="10400" w:type="dxa"/>
          </w:tcPr>
          <w:p w14:paraId="2FC78E44" w14:textId="4BAA9098" w:rsidR="00021B8D" w:rsidRDefault="00021B8D" w:rsidP="00A71470">
            <w:r w:rsidRPr="00286A53">
              <w:t xml:space="preserve">YEAR </w:t>
            </w:r>
            <w:r>
              <w:t>1</w:t>
            </w:r>
          </w:p>
        </w:tc>
      </w:tr>
      <w:tr w:rsidR="00746AF2" w14:paraId="2FC78E4A" w14:textId="77777777" w:rsidTr="00931CE7">
        <w:trPr>
          <w:gridAfter w:val="1"/>
          <w:wAfter w:w="61" w:type="dxa"/>
          <w:trHeight w:val="595"/>
        </w:trPr>
        <w:tc>
          <w:tcPr>
            <w:tcW w:w="3487" w:type="dxa"/>
            <w:vMerge w:val="restart"/>
            <w:vAlign w:val="center"/>
          </w:tcPr>
          <w:p w14:paraId="2FC78E46" w14:textId="77777777" w:rsidR="00746AF2" w:rsidRPr="00EF1B1C" w:rsidRDefault="00746AF2" w:rsidP="00EF1B1C">
            <w:pPr>
              <w:contextualSpacing/>
            </w:pPr>
            <w:r w:rsidRPr="00EF1B1C">
              <w:t>4.1 We will clearly define and articulate the Valley House Services offer</w:t>
            </w:r>
          </w:p>
        </w:tc>
        <w:tc>
          <w:tcPr>
            <w:tcW w:w="10400" w:type="dxa"/>
          </w:tcPr>
          <w:p w14:paraId="2FC78E49" w14:textId="7AE49D1A" w:rsidR="00746AF2" w:rsidRPr="00EF1B1C" w:rsidRDefault="00746AF2" w:rsidP="004E3211">
            <w:r w:rsidRPr="00EF1B1C">
              <w:t xml:space="preserve">Review website and leaflets </w:t>
            </w:r>
          </w:p>
        </w:tc>
      </w:tr>
      <w:tr w:rsidR="00746AF2" w14:paraId="2FC78E54" w14:textId="77777777" w:rsidTr="00431A56">
        <w:trPr>
          <w:gridAfter w:val="1"/>
          <w:wAfter w:w="61" w:type="dxa"/>
          <w:trHeight w:val="595"/>
        </w:trPr>
        <w:tc>
          <w:tcPr>
            <w:tcW w:w="3487" w:type="dxa"/>
            <w:vMerge/>
          </w:tcPr>
          <w:p w14:paraId="2FC78E50" w14:textId="77777777" w:rsidR="00746AF2" w:rsidRPr="00EF1B1C" w:rsidRDefault="00746AF2" w:rsidP="004E3211">
            <w:pPr>
              <w:contextualSpacing/>
            </w:pPr>
          </w:p>
        </w:tc>
        <w:tc>
          <w:tcPr>
            <w:tcW w:w="10400" w:type="dxa"/>
          </w:tcPr>
          <w:p w14:paraId="2FC78E53" w14:textId="70C7EE45" w:rsidR="00746AF2" w:rsidRPr="00EF1B1C" w:rsidRDefault="00746AF2" w:rsidP="004E3211">
            <w:pPr>
              <w:rPr>
                <w:b/>
                <w:i/>
              </w:rPr>
            </w:pPr>
            <w:r w:rsidRPr="00EF1B1C">
              <w:t xml:space="preserve">Compare our social media presence </w:t>
            </w:r>
            <w:r>
              <w:t>year on year</w:t>
            </w:r>
            <w:r w:rsidRPr="00EF1B1C">
              <w:t xml:space="preserve"> to ensure an increase</w:t>
            </w:r>
          </w:p>
        </w:tc>
      </w:tr>
      <w:tr w:rsidR="00021B8D" w14:paraId="2FC78E60" w14:textId="77777777" w:rsidTr="00021B8D">
        <w:trPr>
          <w:gridAfter w:val="1"/>
          <w:wAfter w:w="61" w:type="dxa"/>
        </w:trPr>
        <w:tc>
          <w:tcPr>
            <w:tcW w:w="3487" w:type="dxa"/>
            <w:tcBorders>
              <w:bottom w:val="single" w:sz="4" w:space="0" w:color="auto"/>
            </w:tcBorders>
            <w:vAlign w:val="center"/>
          </w:tcPr>
          <w:p w14:paraId="2FC78E5C" w14:textId="77777777" w:rsidR="00021B8D" w:rsidRPr="00EF1B1C" w:rsidRDefault="00021B8D" w:rsidP="00EF1B1C">
            <w:pPr>
              <w:contextualSpacing/>
            </w:pPr>
            <w:r w:rsidRPr="00EF1B1C">
              <w:t>4.2 We will map local provision to identify gaps that can link into our offer</w:t>
            </w:r>
          </w:p>
        </w:tc>
        <w:tc>
          <w:tcPr>
            <w:tcW w:w="10400" w:type="dxa"/>
            <w:tcBorders>
              <w:bottom w:val="single" w:sz="4" w:space="0" w:color="auto"/>
            </w:tcBorders>
          </w:tcPr>
          <w:p w14:paraId="2FC78E5F" w14:textId="77777777" w:rsidR="00021B8D" w:rsidRPr="00EF1B1C" w:rsidRDefault="00021B8D" w:rsidP="00A71470">
            <w:r w:rsidRPr="00EF1B1C">
              <w:t xml:space="preserve">We will actively market our offer which meets unmet need, to identified funders and commissioners </w:t>
            </w:r>
          </w:p>
        </w:tc>
      </w:tr>
      <w:tr w:rsidR="00021B8D" w14:paraId="2FC78E73" w14:textId="77777777" w:rsidTr="00021B8D">
        <w:trPr>
          <w:gridAfter w:val="1"/>
          <w:wAfter w:w="61" w:type="dxa"/>
        </w:trPr>
        <w:tc>
          <w:tcPr>
            <w:tcW w:w="3487" w:type="dxa"/>
            <w:vAlign w:val="center"/>
          </w:tcPr>
          <w:p w14:paraId="2FC78E6F" w14:textId="77777777" w:rsidR="00021B8D" w:rsidRPr="00EF1B1C" w:rsidRDefault="00021B8D" w:rsidP="00EF1B1C">
            <w:pPr>
              <w:contextualSpacing/>
            </w:pPr>
            <w:r w:rsidRPr="00EF1B1C">
              <w:t>4.3 We will raise the profile of Valley House with external stakeholders</w:t>
            </w:r>
          </w:p>
        </w:tc>
        <w:tc>
          <w:tcPr>
            <w:tcW w:w="10400" w:type="dxa"/>
          </w:tcPr>
          <w:p w14:paraId="2FC78E72" w14:textId="45FD28A0" w:rsidR="00021B8D" w:rsidRPr="00EF1B1C" w:rsidRDefault="00021B8D" w:rsidP="00A71470">
            <w:r w:rsidRPr="00EF1B1C">
              <w:t xml:space="preserve">We will evaluate the success of </w:t>
            </w:r>
            <w:r w:rsidR="0076127A">
              <w:t xml:space="preserve">our </w:t>
            </w:r>
            <w:r w:rsidRPr="00EF1B1C">
              <w:t>Communications Plan and lessons learnt to inform improvements needed, and adapt as needed</w:t>
            </w:r>
          </w:p>
        </w:tc>
      </w:tr>
      <w:tr w:rsidR="00021B8D" w14:paraId="2FC78E7A" w14:textId="77777777" w:rsidTr="00021B8D">
        <w:trPr>
          <w:gridAfter w:val="1"/>
          <w:wAfter w:w="61" w:type="dxa"/>
        </w:trPr>
        <w:tc>
          <w:tcPr>
            <w:tcW w:w="3487" w:type="dxa"/>
            <w:vAlign w:val="center"/>
          </w:tcPr>
          <w:p w14:paraId="2FC78E76" w14:textId="77777777" w:rsidR="00021B8D" w:rsidRPr="00EF1B1C" w:rsidRDefault="00021B8D" w:rsidP="00EF1B1C">
            <w:pPr>
              <w:contextualSpacing/>
            </w:pPr>
            <w:r w:rsidRPr="00EF1B1C">
              <w:t>4.4 We will strive to be the “go to” service in our sector</w:t>
            </w:r>
          </w:p>
        </w:tc>
        <w:tc>
          <w:tcPr>
            <w:tcW w:w="10400" w:type="dxa"/>
          </w:tcPr>
          <w:p w14:paraId="2FC78E79" w14:textId="77777777" w:rsidR="00021B8D" w:rsidRPr="00EF1B1C" w:rsidRDefault="00021B8D" w:rsidP="00A71470">
            <w:r w:rsidRPr="00EF1B1C">
              <w:t xml:space="preserve">Where we have been successful or unsuccessful in funding applications, we will request feedback as to why – </w:t>
            </w:r>
            <w:proofErr w:type="gramStart"/>
            <w:r w:rsidRPr="00EF1B1C">
              <w:t>in order to</w:t>
            </w:r>
            <w:proofErr w:type="gramEnd"/>
            <w:r w:rsidRPr="00EF1B1C">
              <w:t xml:space="preserve"> establish our standing within the sector</w:t>
            </w:r>
          </w:p>
        </w:tc>
      </w:tr>
    </w:tbl>
    <w:p w14:paraId="2FC78E7B" w14:textId="77777777" w:rsidR="00A71470" w:rsidRPr="004E3211" w:rsidRDefault="00A71470" w:rsidP="004E3211">
      <w:pPr>
        <w:contextualSpacing/>
      </w:pPr>
    </w:p>
    <w:sectPr w:rsidR="00A71470" w:rsidRPr="004E3211" w:rsidSect="00BA13D9">
      <w:footerReference w:type="default" r:id="rId9"/>
      <w:headerReference w:type="first" r:id="rId10"/>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32AB" w14:textId="77777777" w:rsidR="008A7ACF" w:rsidRDefault="008A7ACF" w:rsidP="00BF2A79">
      <w:pPr>
        <w:spacing w:before="0" w:after="0"/>
      </w:pPr>
      <w:r>
        <w:separator/>
      </w:r>
    </w:p>
  </w:endnote>
  <w:endnote w:type="continuationSeparator" w:id="0">
    <w:p w14:paraId="050528B8" w14:textId="77777777" w:rsidR="008A7ACF" w:rsidRDefault="008A7ACF" w:rsidP="00BF2A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732637"/>
      <w:docPartObj>
        <w:docPartGallery w:val="Page Numbers (Bottom of Page)"/>
        <w:docPartUnique/>
      </w:docPartObj>
    </w:sdtPr>
    <w:sdtEndPr>
      <w:rPr>
        <w:noProof/>
      </w:rPr>
    </w:sdtEndPr>
    <w:sdtContent>
      <w:p w14:paraId="2FC78E84" w14:textId="77777777" w:rsidR="001D4AB4" w:rsidRDefault="001D4AB4">
        <w:pPr>
          <w:pStyle w:val="Footer"/>
          <w:jc w:val="right"/>
        </w:pPr>
        <w:r>
          <w:fldChar w:fldCharType="begin"/>
        </w:r>
        <w:r>
          <w:instrText xml:space="preserve"> PAGE   \* MERGEFORMAT </w:instrText>
        </w:r>
        <w:r>
          <w:fldChar w:fldCharType="separate"/>
        </w:r>
        <w:r w:rsidR="004F69F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074BF" w14:textId="77777777" w:rsidR="008A7ACF" w:rsidRDefault="008A7ACF" w:rsidP="00BF2A79">
      <w:pPr>
        <w:spacing w:before="0" w:after="0"/>
      </w:pPr>
      <w:r>
        <w:separator/>
      </w:r>
    </w:p>
  </w:footnote>
  <w:footnote w:type="continuationSeparator" w:id="0">
    <w:p w14:paraId="409DD007" w14:textId="77777777" w:rsidR="008A7ACF" w:rsidRDefault="008A7ACF" w:rsidP="00BF2A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8E86" w14:textId="77777777" w:rsidR="00F5671C" w:rsidRDefault="00F5671C">
    <w:pPr>
      <w:pStyle w:val="Header"/>
    </w:pPr>
    <w:r w:rsidRPr="00F128FA">
      <w:rPr>
        <w:noProof/>
        <w:lang w:eastAsia="en-GB"/>
      </w:rPr>
      <w:drawing>
        <wp:anchor distT="0" distB="0" distL="114300" distR="114300" simplePos="0" relativeHeight="251661312" behindDoc="1" locked="0" layoutInCell="1" allowOverlap="1" wp14:anchorId="2FC78E87" wp14:editId="2FC78E88">
          <wp:simplePos x="0" y="0"/>
          <wp:positionH relativeFrom="column">
            <wp:posOffset>7210425</wp:posOffset>
          </wp:positionH>
          <wp:positionV relativeFrom="margin">
            <wp:posOffset>-694055</wp:posOffset>
          </wp:positionV>
          <wp:extent cx="2362200" cy="1094740"/>
          <wp:effectExtent l="0" t="0" r="0" b="0"/>
          <wp:wrapNone/>
          <wp:docPr id="10" name="Picture 10" descr="H:\My Pictures\VH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VH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54B3">
      <w:rPr>
        <w:b/>
        <w:noProof/>
        <w:sz w:val="28"/>
        <w:u w:val="single"/>
        <w:lang w:eastAsia="en-GB"/>
      </w:rPr>
      <w:drawing>
        <wp:anchor distT="0" distB="0" distL="114300" distR="114300" simplePos="0" relativeHeight="251659264" behindDoc="1" locked="0" layoutInCell="1" allowOverlap="1" wp14:anchorId="2FC78E89" wp14:editId="2FC78E8A">
          <wp:simplePos x="0" y="0"/>
          <wp:positionH relativeFrom="margin">
            <wp:posOffset>-902335</wp:posOffset>
          </wp:positionH>
          <wp:positionV relativeFrom="margin">
            <wp:align>center</wp:align>
          </wp:positionV>
          <wp:extent cx="2886075" cy="6324600"/>
          <wp:effectExtent l="0" t="0" r="9525" b="0"/>
          <wp:wrapNone/>
          <wp:docPr id="11" name="Picture 11" descr="C:\Users\talisha.bourne\AppData\Local\Temp\Temp1_Chevrons (00000002).zip\Chevrons\Chevr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isha.bourne\AppData\Local\Temp\Temp1_Chevrons (00000002).zip\Chevrons\Chevrons.png"/>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artisticPhotocopy/>
                            </a14:imgEffect>
                          </a14:imgLayer>
                        </a14:imgProps>
                      </a:ext>
                      <a:ext uri="{28A0092B-C50C-407E-A947-70E740481C1C}">
                        <a14:useLocalDpi xmlns:a14="http://schemas.microsoft.com/office/drawing/2010/main" val="0"/>
                      </a:ext>
                    </a:extLst>
                  </a:blip>
                  <a:srcRect l="21164"/>
                  <a:stretch/>
                </pic:blipFill>
                <pic:spPr bwMode="auto">
                  <a:xfrm>
                    <a:off x="0" y="0"/>
                    <a:ext cx="2886075" cy="632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D4A89"/>
    <w:multiLevelType w:val="hybridMultilevel"/>
    <w:tmpl w:val="C504D564"/>
    <w:lvl w:ilvl="0" w:tplc="1EA291E8">
      <w:start w:val="1"/>
      <w:numFmt w:val="bullet"/>
      <w:lvlText w:val=""/>
      <w:lvlJc w:val="left"/>
      <w:pPr>
        <w:ind w:left="720" w:hanging="360"/>
      </w:pPr>
      <w:rPr>
        <w:rFonts w:ascii="Symbol" w:hAnsi="Symbol" w:hint="default"/>
        <w:b/>
        <w:i w:val="0"/>
        <w:color w:val="068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86A76"/>
    <w:multiLevelType w:val="hybridMultilevel"/>
    <w:tmpl w:val="F1D2C51C"/>
    <w:lvl w:ilvl="0" w:tplc="1EA291E8">
      <w:start w:val="1"/>
      <w:numFmt w:val="bullet"/>
      <w:lvlText w:val=""/>
      <w:lvlJc w:val="left"/>
      <w:pPr>
        <w:ind w:left="720" w:hanging="360"/>
      </w:pPr>
      <w:rPr>
        <w:rFonts w:ascii="Symbol" w:hAnsi="Symbol" w:hint="default"/>
        <w:b/>
        <w:i w:val="0"/>
        <w:color w:val="068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542DA"/>
    <w:multiLevelType w:val="hybridMultilevel"/>
    <w:tmpl w:val="C4C8B822"/>
    <w:lvl w:ilvl="0" w:tplc="1EA291E8">
      <w:start w:val="1"/>
      <w:numFmt w:val="bullet"/>
      <w:lvlText w:val=""/>
      <w:lvlJc w:val="left"/>
      <w:pPr>
        <w:ind w:left="720" w:hanging="360"/>
      </w:pPr>
      <w:rPr>
        <w:rFonts w:ascii="Symbol" w:hAnsi="Symbol" w:hint="default"/>
        <w:b/>
        <w:i w:val="0"/>
        <w:color w:val="068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D0966"/>
    <w:multiLevelType w:val="hybridMultilevel"/>
    <w:tmpl w:val="46C6845A"/>
    <w:lvl w:ilvl="0" w:tplc="1EA291E8">
      <w:start w:val="1"/>
      <w:numFmt w:val="bullet"/>
      <w:lvlText w:val=""/>
      <w:lvlJc w:val="left"/>
      <w:pPr>
        <w:ind w:left="720" w:hanging="360"/>
      </w:pPr>
      <w:rPr>
        <w:rFonts w:ascii="Symbol" w:hAnsi="Symbol" w:hint="default"/>
        <w:b/>
        <w:i w:val="0"/>
        <w:color w:val="068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6B51"/>
    <w:multiLevelType w:val="hybridMultilevel"/>
    <w:tmpl w:val="C478EB66"/>
    <w:lvl w:ilvl="0" w:tplc="1EA291E8">
      <w:start w:val="1"/>
      <w:numFmt w:val="bullet"/>
      <w:lvlText w:val=""/>
      <w:lvlJc w:val="left"/>
      <w:pPr>
        <w:ind w:left="720" w:hanging="360"/>
      </w:pPr>
      <w:rPr>
        <w:rFonts w:ascii="Symbol" w:hAnsi="Symbol" w:hint="default"/>
        <w:b/>
        <w:i w:val="0"/>
        <w:color w:val="068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650B1"/>
    <w:multiLevelType w:val="hybridMultilevel"/>
    <w:tmpl w:val="B998A828"/>
    <w:lvl w:ilvl="0" w:tplc="1EA291E8">
      <w:start w:val="1"/>
      <w:numFmt w:val="bullet"/>
      <w:lvlText w:val=""/>
      <w:lvlJc w:val="left"/>
      <w:pPr>
        <w:ind w:left="720" w:hanging="360"/>
      </w:pPr>
      <w:rPr>
        <w:rFonts w:ascii="Symbol" w:hAnsi="Symbol" w:hint="default"/>
        <w:b/>
        <w:i w:val="0"/>
        <w:color w:val="0689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79"/>
    <w:rsid w:val="00004F8A"/>
    <w:rsid w:val="0001560A"/>
    <w:rsid w:val="00021B8D"/>
    <w:rsid w:val="00044496"/>
    <w:rsid w:val="000920A4"/>
    <w:rsid w:val="000C0731"/>
    <w:rsid w:val="000E12FA"/>
    <w:rsid w:val="00111068"/>
    <w:rsid w:val="0011724C"/>
    <w:rsid w:val="00120840"/>
    <w:rsid w:val="00137BEE"/>
    <w:rsid w:val="00181ACC"/>
    <w:rsid w:val="001D4AB4"/>
    <w:rsid w:val="002355FA"/>
    <w:rsid w:val="002554B8"/>
    <w:rsid w:val="002B36F0"/>
    <w:rsid w:val="002C689F"/>
    <w:rsid w:val="002E3057"/>
    <w:rsid w:val="00306B29"/>
    <w:rsid w:val="00313DA6"/>
    <w:rsid w:val="00330626"/>
    <w:rsid w:val="003812BB"/>
    <w:rsid w:val="003905E0"/>
    <w:rsid w:val="00432B30"/>
    <w:rsid w:val="0043388A"/>
    <w:rsid w:val="004B660F"/>
    <w:rsid w:val="004D65E1"/>
    <w:rsid w:val="004E3211"/>
    <w:rsid w:val="004F69FB"/>
    <w:rsid w:val="00522AAF"/>
    <w:rsid w:val="00533884"/>
    <w:rsid w:val="00544C05"/>
    <w:rsid w:val="00561B46"/>
    <w:rsid w:val="00562E89"/>
    <w:rsid w:val="005B312C"/>
    <w:rsid w:val="005E7C3F"/>
    <w:rsid w:val="005F2585"/>
    <w:rsid w:val="0063734D"/>
    <w:rsid w:val="00693017"/>
    <w:rsid w:val="006C60C7"/>
    <w:rsid w:val="006D6449"/>
    <w:rsid w:val="00700F37"/>
    <w:rsid w:val="007065D6"/>
    <w:rsid w:val="00746AF2"/>
    <w:rsid w:val="0076127A"/>
    <w:rsid w:val="007C7BC9"/>
    <w:rsid w:val="007D7F9A"/>
    <w:rsid w:val="00801D4E"/>
    <w:rsid w:val="00803099"/>
    <w:rsid w:val="00803394"/>
    <w:rsid w:val="008A7ACF"/>
    <w:rsid w:val="008C0D36"/>
    <w:rsid w:val="008D46B3"/>
    <w:rsid w:val="009533F8"/>
    <w:rsid w:val="00992DBF"/>
    <w:rsid w:val="009A32C4"/>
    <w:rsid w:val="009D161B"/>
    <w:rsid w:val="009E5531"/>
    <w:rsid w:val="00A27A12"/>
    <w:rsid w:val="00A5080C"/>
    <w:rsid w:val="00A50D5B"/>
    <w:rsid w:val="00A51927"/>
    <w:rsid w:val="00A71470"/>
    <w:rsid w:val="00A763BC"/>
    <w:rsid w:val="00A76434"/>
    <w:rsid w:val="00A86ADA"/>
    <w:rsid w:val="00AA68DE"/>
    <w:rsid w:val="00AF3E5F"/>
    <w:rsid w:val="00B47C6A"/>
    <w:rsid w:val="00B57625"/>
    <w:rsid w:val="00B65C45"/>
    <w:rsid w:val="00B72B51"/>
    <w:rsid w:val="00BA13D9"/>
    <w:rsid w:val="00BA6A20"/>
    <w:rsid w:val="00BD213C"/>
    <w:rsid w:val="00BE291D"/>
    <w:rsid w:val="00BF2A79"/>
    <w:rsid w:val="00CC5890"/>
    <w:rsid w:val="00CC6811"/>
    <w:rsid w:val="00CF1EAD"/>
    <w:rsid w:val="00CF433D"/>
    <w:rsid w:val="00D17F0C"/>
    <w:rsid w:val="00D24642"/>
    <w:rsid w:val="00D57B27"/>
    <w:rsid w:val="00DB42AF"/>
    <w:rsid w:val="00DB4563"/>
    <w:rsid w:val="00DB55DD"/>
    <w:rsid w:val="00E020E6"/>
    <w:rsid w:val="00E37BB6"/>
    <w:rsid w:val="00E66685"/>
    <w:rsid w:val="00EE4B78"/>
    <w:rsid w:val="00EF1B1C"/>
    <w:rsid w:val="00F564C2"/>
    <w:rsid w:val="00F5671C"/>
    <w:rsid w:val="00FA18E4"/>
    <w:rsid w:val="00FA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78C82"/>
  <w15:chartTrackingRefBased/>
  <w15:docId w15:val="{6698117E-E349-4145-A19D-043EB28A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A79"/>
    <w:pPr>
      <w:tabs>
        <w:tab w:val="center" w:pos="4513"/>
        <w:tab w:val="right" w:pos="9026"/>
      </w:tabs>
      <w:spacing w:before="0" w:after="0"/>
    </w:pPr>
  </w:style>
  <w:style w:type="character" w:customStyle="1" w:styleId="HeaderChar">
    <w:name w:val="Header Char"/>
    <w:basedOn w:val="DefaultParagraphFont"/>
    <w:link w:val="Header"/>
    <w:uiPriority w:val="99"/>
    <w:rsid w:val="00BF2A79"/>
  </w:style>
  <w:style w:type="paragraph" w:styleId="Footer">
    <w:name w:val="footer"/>
    <w:basedOn w:val="Normal"/>
    <w:link w:val="FooterChar"/>
    <w:uiPriority w:val="99"/>
    <w:unhideWhenUsed/>
    <w:rsid w:val="00BF2A79"/>
    <w:pPr>
      <w:tabs>
        <w:tab w:val="center" w:pos="4513"/>
        <w:tab w:val="right" w:pos="9026"/>
      </w:tabs>
      <w:spacing w:before="0" w:after="0"/>
    </w:pPr>
  </w:style>
  <w:style w:type="character" w:customStyle="1" w:styleId="FooterChar">
    <w:name w:val="Footer Char"/>
    <w:basedOn w:val="DefaultParagraphFont"/>
    <w:link w:val="Footer"/>
    <w:uiPriority w:val="99"/>
    <w:rsid w:val="00BF2A79"/>
  </w:style>
  <w:style w:type="table" w:styleId="TableGrid">
    <w:name w:val="Table Grid"/>
    <w:basedOn w:val="TableNormal"/>
    <w:uiPriority w:val="39"/>
    <w:rsid w:val="00BF2A7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A79"/>
    <w:pPr>
      <w:ind w:left="720"/>
      <w:contextualSpacing/>
    </w:pPr>
  </w:style>
  <w:style w:type="paragraph" w:styleId="BalloonText">
    <w:name w:val="Balloon Text"/>
    <w:basedOn w:val="Normal"/>
    <w:link w:val="BalloonTextChar"/>
    <w:uiPriority w:val="99"/>
    <w:semiHidden/>
    <w:unhideWhenUsed/>
    <w:rsid w:val="00803394"/>
    <w:pPr>
      <w:spacing w:before="0" w:after="0"/>
    </w:pPr>
    <w:rPr>
      <w:sz w:val="18"/>
      <w:szCs w:val="18"/>
    </w:rPr>
  </w:style>
  <w:style w:type="character" w:customStyle="1" w:styleId="BalloonTextChar">
    <w:name w:val="Balloon Text Char"/>
    <w:basedOn w:val="DefaultParagraphFont"/>
    <w:link w:val="BalloonText"/>
    <w:uiPriority w:val="99"/>
    <w:semiHidden/>
    <w:rsid w:val="00803394"/>
    <w:rPr>
      <w:sz w:val="18"/>
      <w:szCs w:val="18"/>
    </w:rPr>
  </w:style>
  <w:style w:type="paragraph" w:styleId="NoSpacing">
    <w:name w:val="No Spacing"/>
    <w:link w:val="NoSpacingChar"/>
    <w:uiPriority w:val="1"/>
    <w:qFormat/>
    <w:rsid w:val="00BA13D9"/>
    <w:pPr>
      <w:spacing w:before="0" w:beforeAutospacing="0" w:after="0" w:afterAutospacing="0"/>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BA13D9"/>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FF95-0F64-42B9-8C20-BA04BAA8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Bourne</dc:creator>
  <cp:keywords/>
  <dc:description/>
  <cp:lastModifiedBy>Lj Winterburn</cp:lastModifiedBy>
  <cp:revision>4</cp:revision>
  <dcterms:created xsi:type="dcterms:W3CDTF">2021-03-24T10:44:00Z</dcterms:created>
  <dcterms:modified xsi:type="dcterms:W3CDTF">2021-03-24T10:46:00Z</dcterms:modified>
</cp:coreProperties>
</file>